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B35" w:rsidRPr="000A727B" w:rsidRDefault="00453412" w:rsidP="000A727B">
      <w:pPr>
        <w:jc w:val="center"/>
        <w:rPr>
          <w:sz w:val="36"/>
          <w:szCs w:val="36"/>
        </w:rPr>
      </w:pPr>
      <w:r>
        <w:rPr>
          <w:rFonts w:hint="eastAsia"/>
          <w:sz w:val="36"/>
          <w:szCs w:val="36"/>
        </w:rPr>
        <w:t xml:space="preserve"> </w:t>
      </w:r>
      <w:r w:rsidR="002849AD" w:rsidRPr="000A727B">
        <w:rPr>
          <w:rFonts w:hint="eastAsia"/>
          <w:sz w:val="36"/>
          <w:szCs w:val="36"/>
        </w:rPr>
        <w:t>跨域立案服务</w:t>
      </w:r>
      <w:r w:rsidR="00322E4F" w:rsidRPr="000A727B">
        <w:rPr>
          <w:rFonts w:hint="eastAsia"/>
          <w:sz w:val="36"/>
          <w:szCs w:val="36"/>
        </w:rPr>
        <w:t>工作</w:t>
      </w:r>
      <w:r w:rsidR="002849AD" w:rsidRPr="000A727B">
        <w:rPr>
          <w:rFonts w:hint="eastAsia"/>
          <w:sz w:val="36"/>
          <w:szCs w:val="36"/>
        </w:rPr>
        <w:t>制度</w:t>
      </w:r>
    </w:p>
    <w:p w:rsidR="000A727B" w:rsidRDefault="000A727B" w:rsidP="002E5F82">
      <w:pPr>
        <w:ind w:firstLineChars="200" w:firstLine="480"/>
        <w:rPr>
          <w:sz w:val="24"/>
          <w:szCs w:val="24"/>
        </w:rPr>
      </w:pPr>
    </w:p>
    <w:p w:rsidR="006930DB" w:rsidRPr="00453412" w:rsidRDefault="00A63E5F" w:rsidP="00453412">
      <w:pPr>
        <w:spacing w:line="600" w:lineRule="exact"/>
        <w:ind w:leftChars="150" w:left="315" w:rightChars="150" w:right="315" w:firstLineChars="200" w:firstLine="640"/>
        <w:rPr>
          <w:rFonts w:ascii="仿宋_GB2312" w:eastAsia="仿宋_GB2312" w:hint="eastAsia"/>
          <w:sz w:val="32"/>
          <w:szCs w:val="32"/>
        </w:rPr>
      </w:pPr>
      <w:r w:rsidRPr="00453412">
        <w:rPr>
          <w:rFonts w:ascii="仿宋_GB2312" w:eastAsia="仿宋_GB2312" w:hint="eastAsia"/>
          <w:sz w:val="32"/>
          <w:szCs w:val="32"/>
        </w:rPr>
        <w:t>随着社会经济的发展，人员流动性的增大，异地纠纷增多，为了免去当事人在立案阶段的异地奔波之累，最大限度地为贫困、残疾、</w:t>
      </w:r>
      <w:r w:rsidR="002849AD" w:rsidRPr="00453412">
        <w:rPr>
          <w:rFonts w:ascii="仿宋_GB2312" w:eastAsia="仿宋_GB2312" w:hint="eastAsia"/>
          <w:sz w:val="32"/>
          <w:szCs w:val="32"/>
        </w:rPr>
        <w:t>行动不便，距离法院路途较远的当事人提供诉讼便利，减少诉讼负担，</w:t>
      </w:r>
      <w:r w:rsidR="00D61C08" w:rsidRPr="00453412">
        <w:rPr>
          <w:rFonts w:ascii="仿宋_GB2312" w:eastAsia="仿宋_GB2312" w:hint="eastAsia"/>
          <w:sz w:val="32"/>
          <w:szCs w:val="32"/>
        </w:rPr>
        <w:t>根据《中华人民共和国民事诉讼法》、《最高人民法院关于人民法院登记立案若干问题的规定》、《人民法院跨域立案服务工作规范》的规定，结合我院工作实际，特制定以下</w:t>
      </w:r>
      <w:r w:rsidRPr="00453412">
        <w:rPr>
          <w:rFonts w:ascii="仿宋_GB2312" w:eastAsia="仿宋_GB2312" w:hint="eastAsia"/>
          <w:sz w:val="32"/>
          <w:szCs w:val="32"/>
        </w:rPr>
        <w:t>服务制度。</w:t>
      </w:r>
    </w:p>
    <w:p w:rsidR="00573796" w:rsidRPr="00453412" w:rsidRDefault="00D61C08" w:rsidP="00453412">
      <w:pPr>
        <w:spacing w:line="600" w:lineRule="exact"/>
        <w:ind w:leftChars="150" w:left="315" w:rightChars="150" w:right="315" w:firstLineChars="200" w:firstLine="640"/>
        <w:jc w:val="left"/>
        <w:rPr>
          <w:rFonts w:ascii="仿宋_GB2312" w:eastAsia="仿宋_GB2312" w:hint="eastAsia"/>
          <w:sz w:val="32"/>
          <w:szCs w:val="32"/>
        </w:rPr>
      </w:pPr>
      <w:r w:rsidRPr="00453412">
        <w:rPr>
          <w:rFonts w:ascii="仿宋_GB2312" w:eastAsia="仿宋_GB2312" w:hint="eastAsia"/>
          <w:sz w:val="32"/>
          <w:szCs w:val="32"/>
        </w:rPr>
        <w:t xml:space="preserve">第一条 </w:t>
      </w:r>
      <w:r w:rsidR="00322E4F" w:rsidRPr="00453412">
        <w:rPr>
          <w:rFonts w:ascii="仿宋_GB2312" w:eastAsia="仿宋_GB2312" w:hint="eastAsia"/>
          <w:sz w:val="32"/>
          <w:szCs w:val="32"/>
        </w:rPr>
        <w:t>跨域立案是指当事人或者委托诉讼代理人通过选择就近的人民法院诉讼服务中心向由管辖权的异地法院提交立案申请，人民法院为其提供相应的立案登记诉讼服务</w:t>
      </w:r>
      <w:r w:rsidR="00A63E5F" w:rsidRPr="00453412">
        <w:rPr>
          <w:rFonts w:ascii="仿宋_GB2312" w:eastAsia="仿宋_GB2312" w:hint="eastAsia"/>
          <w:sz w:val="32"/>
          <w:szCs w:val="32"/>
        </w:rPr>
        <w:t>。</w:t>
      </w:r>
    </w:p>
    <w:p w:rsidR="00A63E5F" w:rsidRPr="00453412" w:rsidRDefault="00D61C08" w:rsidP="00453412">
      <w:pPr>
        <w:spacing w:line="600" w:lineRule="exact"/>
        <w:ind w:leftChars="150" w:left="315" w:rightChars="150" w:right="315" w:firstLineChars="200" w:firstLine="640"/>
        <w:jc w:val="left"/>
        <w:rPr>
          <w:rFonts w:ascii="仿宋_GB2312" w:eastAsia="仿宋_GB2312" w:hint="eastAsia"/>
          <w:sz w:val="32"/>
          <w:szCs w:val="32"/>
        </w:rPr>
      </w:pPr>
      <w:r w:rsidRPr="00453412">
        <w:rPr>
          <w:rFonts w:ascii="仿宋_GB2312" w:eastAsia="仿宋_GB2312" w:hint="eastAsia"/>
          <w:sz w:val="32"/>
          <w:szCs w:val="32"/>
        </w:rPr>
        <w:t xml:space="preserve">第二条 </w:t>
      </w:r>
      <w:r w:rsidR="00A63E5F" w:rsidRPr="00453412">
        <w:rPr>
          <w:rFonts w:ascii="仿宋_GB2312" w:eastAsia="仿宋_GB2312" w:hint="eastAsia"/>
          <w:sz w:val="32"/>
          <w:szCs w:val="32"/>
        </w:rPr>
        <w:t>实行跨域立案服务制度办理的案件：</w:t>
      </w:r>
      <w:proofErr w:type="gramStart"/>
      <w:r w:rsidR="00587DFC" w:rsidRPr="00453412">
        <w:rPr>
          <w:rFonts w:ascii="仿宋_GB2312" w:eastAsia="仿宋_GB2312" w:hint="eastAsia"/>
          <w:sz w:val="32"/>
          <w:szCs w:val="32"/>
        </w:rPr>
        <w:t>一审</w:t>
      </w:r>
      <w:r w:rsidR="00A63E5F" w:rsidRPr="00453412">
        <w:rPr>
          <w:rFonts w:ascii="仿宋_GB2312" w:eastAsia="仿宋_GB2312" w:hint="eastAsia"/>
          <w:sz w:val="32"/>
          <w:szCs w:val="32"/>
        </w:rPr>
        <w:t>民</w:t>
      </w:r>
      <w:proofErr w:type="gramEnd"/>
      <w:r w:rsidR="00A63E5F" w:rsidRPr="00453412">
        <w:rPr>
          <w:rFonts w:ascii="仿宋_GB2312" w:eastAsia="仿宋_GB2312" w:hint="eastAsia"/>
          <w:sz w:val="32"/>
          <w:szCs w:val="32"/>
        </w:rPr>
        <w:t>商事</w:t>
      </w:r>
      <w:r w:rsidR="00587DFC" w:rsidRPr="00453412">
        <w:rPr>
          <w:rFonts w:ascii="仿宋_GB2312" w:eastAsia="仿宋_GB2312" w:hint="eastAsia"/>
          <w:sz w:val="32"/>
          <w:szCs w:val="32"/>
        </w:rPr>
        <w:t>和行政起诉，刑事自诉、强制执行</w:t>
      </w:r>
      <w:r w:rsidR="00A63E5F" w:rsidRPr="00453412">
        <w:rPr>
          <w:rFonts w:ascii="仿宋_GB2312" w:eastAsia="仿宋_GB2312" w:hint="eastAsia"/>
          <w:sz w:val="32"/>
          <w:szCs w:val="32"/>
        </w:rPr>
        <w:t>、</w:t>
      </w:r>
      <w:r w:rsidRPr="00453412">
        <w:rPr>
          <w:rFonts w:ascii="仿宋_GB2312" w:eastAsia="仿宋_GB2312" w:hint="eastAsia"/>
          <w:sz w:val="32"/>
          <w:szCs w:val="32"/>
        </w:rPr>
        <w:t>国家赔偿申请</w:t>
      </w:r>
      <w:r w:rsidR="00A63E5F" w:rsidRPr="00453412">
        <w:rPr>
          <w:rFonts w:ascii="仿宋_GB2312" w:eastAsia="仿宋_GB2312" w:hint="eastAsia"/>
          <w:sz w:val="32"/>
          <w:szCs w:val="32"/>
        </w:rPr>
        <w:t>。</w:t>
      </w:r>
    </w:p>
    <w:p w:rsidR="0080121C" w:rsidRPr="00453412" w:rsidRDefault="00D61C08" w:rsidP="00453412">
      <w:pPr>
        <w:spacing w:line="600" w:lineRule="exact"/>
        <w:ind w:leftChars="150" w:left="315" w:rightChars="150" w:right="315" w:firstLineChars="200" w:firstLine="640"/>
        <w:rPr>
          <w:rFonts w:ascii="仿宋_GB2312" w:eastAsia="仿宋_GB2312" w:hint="eastAsia"/>
          <w:sz w:val="32"/>
          <w:szCs w:val="32"/>
        </w:rPr>
      </w:pPr>
      <w:r w:rsidRPr="00453412">
        <w:rPr>
          <w:rFonts w:ascii="仿宋_GB2312" w:eastAsia="仿宋_GB2312" w:hint="eastAsia"/>
          <w:sz w:val="32"/>
          <w:szCs w:val="32"/>
        </w:rPr>
        <w:t xml:space="preserve">第三条 </w:t>
      </w:r>
      <w:r w:rsidR="00050389" w:rsidRPr="00453412">
        <w:rPr>
          <w:rFonts w:ascii="仿宋_GB2312" w:eastAsia="仿宋_GB2312" w:hint="eastAsia"/>
          <w:sz w:val="32"/>
          <w:szCs w:val="32"/>
        </w:rPr>
        <w:t>我院</w:t>
      </w:r>
      <w:r w:rsidR="00A63E5F" w:rsidRPr="00453412">
        <w:rPr>
          <w:rFonts w:ascii="仿宋_GB2312" w:eastAsia="仿宋_GB2312" w:hint="eastAsia"/>
          <w:sz w:val="32"/>
          <w:szCs w:val="32"/>
        </w:rPr>
        <w:t>在诉讼服务中心</w:t>
      </w:r>
      <w:r w:rsidR="00050389" w:rsidRPr="00453412">
        <w:rPr>
          <w:rFonts w:ascii="仿宋_GB2312" w:eastAsia="仿宋_GB2312" w:hint="eastAsia"/>
          <w:sz w:val="32"/>
          <w:szCs w:val="32"/>
        </w:rPr>
        <w:t>及二道法庭</w:t>
      </w:r>
      <w:r w:rsidR="00A63E5F" w:rsidRPr="00453412">
        <w:rPr>
          <w:rFonts w:ascii="仿宋_GB2312" w:eastAsia="仿宋_GB2312" w:hint="eastAsia"/>
          <w:sz w:val="32"/>
          <w:szCs w:val="32"/>
        </w:rPr>
        <w:t>设立跨域立案服务窗</w:t>
      </w:r>
      <w:r w:rsidR="00851E63" w:rsidRPr="00453412">
        <w:rPr>
          <w:rFonts w:ascii="仿宋_GB2312" w:eastAsia="仿宋_GB2312" w:hint="eastAsia"/>
          <w:sz w:val="32"/>
          <w:szCs w:val="32"/>
        </w:rPr>
        <w:t>口</w:t>
      </w:r>
      <w:r w:rsidR="00050389" w:rsidRPr="00453412">
        <w:rPr>
          <w:rFonts w:ascii="仿宋_GB2312" w:eastAsia="仿宋_GB2312" w:hint="eastAsia"/>
          <w:sz w:val="32"/>
          <w:szCs w:val="32"/>
        </w:rPr>
        <w:t>，指派专人负责跨域立案工作</w:t>
      </w:r>
      <w:r w:rsidR="00851E63" w:rsidRPr="00453412">
        <w:rPr>
          <w:rFonts w:ascii="仿宋_GB2312" w:eastAsia="仿宋_GB2312" w:hint="eastAsia"/>
          <w:sz w:val="32"/>
          <w:szCs w:val="32"/>
        </w:rPr>
        <w:t>。</w:t>
      </w:r>
    </w:p>
    <w:p w:rsidR="00CA50E4" w:rsidRPr="00453412" w:rsidRDefault="00D61C08" w:rsidP="00453412">
      <w:pPr>
        <w:spacing w:line="600" w:lineRule="exact"/>
        <w:ind w:leftChars="150" w:left="315" w:rightChars="150" w:right="315" w:firstLineChars="200" w:firstLine="640"/>
        <w:rPr>
          <w:rFonts w:ascii="仿宋_GB2312" w:eastAsia="仿宋_GB2312" w:hint="eastAsia"/>
          <w:sz w:val="32"/>
          <w:szCs w:val="32"/>
        </w:rPr>
      </w:pPr>
      <w:r w:rsidRPr="00453412">
        <w:rPr>
          <w:rFonts w:ascii="仿宋_GB2312" w:eastAsia="仿宋_GB2312" w:hint="eastAsia"/>
          <w:sz w:val="32"/>
          <w:szCs w:val="32"/>
        </w:rPr>
        <w:t xml:space="preserve">第四条 </w:t>
      </w:r>
      <w:r w:rsidR="00A63E5F" w:rsidRPr="00453412">
        <w:rPr>
          <w:rFonts w:ascii="仿宋_GB2312" w:eastAsia="仿宋_GB2312" w:hint="eastAsia"/>
          <w:sz w:val="32"/>
          <w:szCs w:val="32"/>
        </w:rPr>
        <w:t>实行跨越立案服务制度的工作流程：对当事人提出来的跨域立案申请，</w:t>
      </w:r>
      <w:r w:rsidR="00050389" w:rsidRPr="00453412">
        <w:rPr>
          <w:rFonts w:ascii="仿宋_GB2312" w:eastAsia="仿宋_GB2312" w:hint="eastAsia"/>
          <w:sz w:val="32"/>
          <w:szCs w:val="32"/>
        </w:rPr>
        <w:t>我</w:t>
      </w:r>
      <w:r w:rsidR="00A63E5F" w:rsidRPr="00453412">
        <w:rPr>
          <w:rFonts w:ascii="仿宋_GB2312" w:eastAsia="仿宋_GB2312" w:hint="eastAsia"/>
          <w:sz w:val="32"/>
          <w:szCs w:val="32"/>
        </w:rPr>
        <w:t>院</w:t>
      </w:r>
      <w:r w:rsidR="00050389" w:rsidRPr="00453412">
        <w:rPr>
          <w:rFonts w:ascii="仿宋_GB2312" w:eastAsia="仿宋_GB2312" w:hint="eastAsia"/>
          <w:sz w:val="32"/>
          <w:szCs w:val="32"/>
        </w:rPr>
        <w:t>代为</w:t>
      </w:r>
      <w:r w:rsidR="00A63E5F" w:rsidRPr="00453412">
        <w:rPr>
          <w:rFonts w:ascii="仿宋_GB2312" w:eastAsia="仿宋_GB2312" w:hint="eastAsia"/>
          <w:sz w:val="32"/>
          <w:szCs w:val="32"/>
        </w:rPr>
        <w:t>接收当事人</w:t>
      </w:r>
      <w:r w:rsidR="00050389" w:rsidRPr="00453412">
        <w:rPr>
          <w:rFonts w:ascii="仿宋_GB2312" w:eastAsia="仿宋_GB2312" w:hint="eastAsia"/>
          <w:sz w:val="32"/>
          <w:szCs w:val="32"/>
        </w:rPr>
        <w:t>提交的起诉状、申请书、授权委托书及与之相关的证明材料的原件</w:t>
      </w:r>
      <w:r w:rsidR="00A63E5F" w:rsidRPr="00453412">
        <w:rPr>
          <w:rFonts w:ascii="仿宋_GB2312" w:eastAsia="仿宋_GB2312" w:hint="eastAsia"/>
          <w:sz w:val="32"/>
          <w:szCs w:val="32"/>
        </w:rPr>
        <w:t>，</w:t>
      </w:r>
      <w:r w:rsidR="00C11FBC" w:rsidRPr="00453412">
        <w:rPr>
          <w:rFonts w:ascii="仿宋_GB2312" w:eastAsia="仿宋_GB2312" w:hint="eastAsia"/>
          <w:sz w:val="32"/>
          <w:szCs w:val="32"/>
        </w:rPr>
        <w:t>向当事人出具《诉讼材料收取清单》。</w:t>
      </w:r>
      <w:r w:rsidR="00A63E5F" w:rsidRPr="00453412">
        <w:rPr>
          <w:rFonts w:ascii="仿宋_GB2312" w:eastAsia="仿宋_GB2312" w:hint="eastAsia"/>
          <w:sz w:val="32"/>
          <w:szCs w:val="32"/>
        </w:rPr>
        <w:t>核对当</w:t>
      </w:r>
      <w:r w:rsidR="00A63E5F" w:rsidRPr="00453412">
        <w:rPr>
          <w:rFonts w:ascii="仿宋_GB2312" w:eastAsia="仿宋_GB2312" w:hint="eastAsia"/>
          <w:sz w:val="32"/>
          <w:szCs w:val="32"/>
        </w:rPr>
        <w:lastRenderedPageBreak/>
        <w:t>事人</w:t>
      </w:r>
      <w:r w:rsidR="00050389" w:rsidRPr="00453412">
        <w:rPr>
          <w:rFonts w:ascii="仿宋_GB2312" w:eastAsia="仿宋_GB2312" w:hint="eastAsia"/>
          <w:sz w:val="32"/>
          <w:szCs w:val="32"/>
        </w:rPr>
        <w:t>身份信息，进行了初步形式审查。</w:t>
      </w:r>
      <w:r w:rsidR="005A1009" w:rsidRPr="00453412">
        <w:rPr>
          <w:rFonts w:ascii="仿宋_GB2312" w:eastAsia="仿宋_GB2312" w:hint="eastAsia"/>
          <w:sz w:val="32"/>
          <w:szCs w:val="32"/>
        </w:rPr>
        <w:t>并将当事</w:t>
      </w:r>
      <w:r w:rsidR="00CA50E4" w:rsidRPr="00453412">
        <w:rPr>
          <w:rFonts w:ascii="仿宋_GB2312" w:eastAsia="仿宋_GB2312" w:hint="eastAsia"/>
          <w:sz w:val="32"/>
          <w:szCs w:val="32"/>
        </w:rPr>
        <w:t>人提交的起诉（申请）材料通过跨域立案诉讼服务平台推送至管辖法院，</w:t>
      </w:r>
      <w:r w:rsidR="005A1009" w:rsidRPr="00453412">
        <w:rPr>
          <w:rFonts w:ascii="仿宋_GB2312" w:eastAsia="仿宋_GB2312" w:hint="eastAsia"/>
          <w:sz w:val="32"/>
          <w:szCs w:val="32"/>
        </w:rPr>
        <w:t>由管辖</w:t>
      </w:r>
      <w:r w:rsidR="00CA50E4" w:rsidRPr="00453412">
        <w:rPr>
          <w:rFonts w:ascii="仿宋_GB2312" w:eastAsia="仿宋_GB2312" w:hint="eastAsia"/>
          <w:sz w:val="32"/>
          <w:szCs w:val="32"/>
        </w:rPr>
        <w:t>法院进行立案审查。我院根据管辖法院的处理意见，接受管辖法院的委托，打印管辖法院相关法律文书并直接送达当事人，或转达不予立案的意见并退还当事人提交的材料。</w:t>
      </w:r>
    </w:p>
    <w:p w:rsidR="00A63E5F" w:rsidRPr="00453412" w:rsidRDefault="001479DF" w:rsidP="00453412">
      <w:pPr>
        <w:spacing w:line="600" w:lineRule="exact"/>
        <w:ind w:leftChars="150" w:left="315" w:rightChars="150" w:right="315" w:firstLineChars="200" w:firstLine="640"/>
        <w:rPr>
          <w:rFonts w:ascii="仿宋_GB2312" w:eastAsia="仿宋_GB2312" w:hint="eastAsia"/>
          <w:sz w:val="32"/>
          <w:szCs w:val="32"/>
        </w:rPr>
      </w:pPr>
      <w:r w:rsidRPr="00453412">
        <w:rPr>
          <w:rFonts w:ascii="仿宋_GB2312" w:eastAsia="仿宋_GB2312" w:hint="eastAsia"/>
          <w:sz w:val="32"/>
          <w:szCs w:val="32"/>
        </w:rPr>
        <w:t>符合立案条件，管辖法院登记立案的，我院</w:t>
      </w:r>
      <w:r w:rsidR="00C11FBC" w:rsidRPr="00453412">
        <w:rPr>
          <w:rFonts w:ascii="仿宋_GB2312" w:eastAsia="仿宋_GB2312" w:hint="eastAsia"/>
          <w:sz w:val="32"/>
          <w:szCs w:val="32"/>
        </w:rPr>
        <w:t>在两个工作日内，</w:t>
      </w:r>
      <w:r w:rsidRPr="00453412">
        <w:rPr>
          <w:rFonts w:ascii="仿宋_GB2312" w:eastAsia="仿宋_GB2312" w:hint="eastAsia"/>
          <w:sz w:val="32"/>
          <w:szCs w:val="32"/>
        </w:rPr>
        <w:t>将</w:t>
      </w:r>
      <w:r w:rsidR="00C11FBC" w:rsidRPr="00453412">
        <w:rPr>
          <w:rFonts w:ascii="仿宋_GB2312" w:eastAsia="仿宋_GB2312" w:hint="eastAsia"/>
          <w:sz w:val="32"/>
          <w:szCs w:val="32"/>
        </w:rPr>
        <w:t>当事人</w:t>
      </w:r>
      <w:r w:rsidRPr="00453412">
        <w:rPr>
          <w:rFonts w:ascii="仿宋_GB2312" w:eastAsia="仿宋_GB2312" w:hint="eastAsia"/>
          <w:sz w:val="32"/>
          <w:szCs w:val="32"/>
        </w:rPr>
        <w:t>提交的起诉材料及</w:t>
      </w:r>
      <w:r w:rsidR="00C11FBC" w:rsidRPr="00453412">
        <w:rPr>
          <w:rFonts w:ascii="仿宋_GB2312" w:eastAsia="仿宋_GB2312" w:hint="eastAsia"/>
          <w:sz w:val="32"/>
          <w:szCs w:val="32"/>
        </w:rPr>
        <w:t>签署的《送达地址确认书》、《诉前调</w:t>
      </w:r>
      <w:r w:rsidRPr="00453412">
        <w:rPr>
          <w:rFonts w:ascii="仿宋_GB2312" w:eastAsia="仿宋_GB2312" w:hint="eastAsia"/>
          <w:sz w:val="32"/>
          <w:szCs w:val="32"/>
        </w:rPr>
        <w:t>解申请书》、《诚信诉讼承诺书》</w:t>
      </w:r>
      <w:r w:rsidR="00797978" w:rsidRPr="00453412">
        <w:rPr>
          <w:rFonts w:ascii="仿宋_GB2312" w:eastAsia="仿宋_GB2312" w:hint="eastAsia"/>
          <w:sz w:val="32"/>
          <w:szCs w:val="32"/>
        </w:rPr>
        <w:t>等</w:t>
      </w:r>
      <w:r w:rsidRPr="00453412">
        <w:rPr>
          <w:rFonts w:ascii="仿宋_GB2312" w:eastAsia="仿宋_GB2312" w:hint="eastAsia"/>
          <w:sz w:val="32"/>
          <w:szCs w:val="32"/>
        </w:rPr>
        <w:t>相关法律文书一并通过法院专递方式寄送管辖法院</w:t>
      </w:r>
      <w:r w:rsidR="007B6AB7" w:rsidRPr="00453412">
        <w:rPr>
          <w:rFonts w:ascii="仿宋_GB2312" w:eastAsia="仿宋_GB2312" w:hint="eastAsia"/>
          <w:sz w:val="32"/>
          <w:szCs w:val="32"/>
        </w:rPr>
        <w:t>。</w:t>
      </w:r>
    </w:p>
    <w:p w:rsidR="007B6AB7" w:rsidRPr="00453412" w:rsidRDefault="00D61C08" w:rsidP="00453412">
      <w:pPr>
        <w:spacing w:line="600" w:lineRule="exact"/>
        <w:ind w:leftChars="150" w:left="315" w:rightChars="150" w:right="315" w:firstLineChars="200" w:firstLine="640"/>
        <w:jc w:val="left"/>
        <w:rPr>
          <w:rFonts w:ascii="仿宋_GB2312" w:eastAsia="仿宋_GB2312" w:hint="eastAsia"/>
          <w:sz w:val="32"/>
          <w:szCs w:val="32"/>
        </w:rPr>
      </w:pPr>
      <w:r w:rsidRPr="00453412">
        <w:rPr>
          <w:rFonts w:ascii="仿宋_GB2312" w:eastAsia="仿宋_GB2312" w:hint="eastAsia"/>
          <w:sz w:val="32"/>
          <w:szCs w:val="32"/>
        </w:rPr>
        <w:t xml:space="preserve">第五条 </w:t>
      </w:r>
      <w:r w:rsidR="007B6AB7" w:rsidRPr="00453412">
        <w:rPr>
          <w:rFonts w:ascii="仿宋_GB2312" w:eastAsia="仿宋_GB2312" w:hint="eastAsia"/>
          <w:sz w:val="32"/>
          <w:szCs w:val="32"/>
        </w:rPr>
        <w:t>对当事人的起诉，</w:t>
      </w:r>
      <w:r w:rsidR="001479DF" w:rsidRPr="00453412">
        <w:rPr>
          <w:rFonts w:ascii="仿宋_GB2312" w:eastAsia="仿宋_GB2312" w:hint="eastAsia"/>
          <w:sz w:val="32"/>
          <w:szCs w:val="32"/>
        </w:rPr>
        <w:t>我院</w:t>
      </w:r>
      <w:r w:rsidR="007B6AB7" w:rsidRPr="00453412">
        <w:rPr>
          <w:rFonts w:ascii="仿宋_GB2312" w:eastAsia="仿宋_GB2312" w:hint="eastAsia"/>
          <w:sz w:val="32"/>
          <w:szCs w:val="32"/>
        </w:rPr>
        <w:t>仅承担初步完整性形式审查，风险提示、立案引导、法律释明等职责，不行使</w:t>
      </w:r>
      <w:r w:rsidR="001479DF" w:rsidRPr="00453412">
        <w:rPr>
          <w:rFonts w:ascii="仿宋_GB2312" w:eastAsia="仿宋_GB2312" w:hint="eastAsia"/>
          <w:sz w:val="32"/>
          <w:szCs w:val="32"/>
        </w:rPr>
        <w:t>管辖</w:t>
      </w:r>
      <w:r w:rsidR="007B6AB7" w:rsidRPr="00453412">
        <w:rPr>
          <w:rFonts w:ascii="仿宋_GB2312" w:eastAsia="仿宋_GB2312" w:hint="eastAsia"/>
          <w:sz w:val="32"/>
          <w:szCs w:val="32"/>
        </w:rPr>
        <w:t>法院的立案审查权，对起诉是否符合法律规定的受理条件，由</w:t>
      </w:r>
      <w:r w:rsidR="001479DF" w:rsidRPr="00453412">
        <w:rPr>
          <w:rFonts w:ascii="仿宋_GB2312" w:eastAsia="仿宋_GB2312" w:hint="eastAsia"/>
          <w:sz w:val="32"/>
          <w:szCs w:val="32"/>
        </w:rPr>
        <w:t>管辖</w:t>
      </w:r>
      <w:r w:rsidR="007B6AB7" w:rsidRPr="00453412">
        <w:rPr>
          <w:rFonts w:ascii="仿宋_GB2312" w:eastAsia="仿宋_GB2312" w:hint="eastAsia"/>
          <w:sz w:val="32"/>
          <w:szCs w:val="32"/>
        </w:rPr>
        <w:t>法院负责。</w:t>
      </w:r>
    </w:p>
    <w:p w:rsidR="007B6AB7" w:rsidRPr="00453412" w:rsidRDefault="00D61C08" w:rsidP="00453412">
      <w:pPr>
        <w:spacing w:line="600" w:lineRule="exact"/>
        <w:ind w:leftChars="150" w:left="315" w:rightChars="150" w:right="315" w:firstLineChars="200" w:firstLine="640"/>
        <w:jc w:val="left"/>
        <w:rPr>
          <w:rFonts w:ascii="仿宋_GB2312" w:eastAsia="仿宋_GB2312" w:hint="eastAsia"/>
          <w:sz w:val="32"/>
          <w:szCs w:val="32"/>
        </w:rPr>
      </w:pPr>
      <w:r w:rsidRPr="00453412">
        <w:rPr>
          <w:rFonts w:ascii="仿宋_GB2312" w:eastAsia="仿宋_GB2312" w:hint="eastAsia"/>
          <w:sz w:val="32"/>
          <w:szCs w:val="32"/>
        </w:rPr>
        <w:t xml:space="preserve">第六条 </w:t>
      </w:r>
      <w:r w:rsidR="00797978" w:rsidRPr="00453412">
        <w:rPr>
          <w:rFonts w:ascii="仿宋_GB2312" w:eastAsia="仿宋_GB2312" w:hint="eastAsia"/>
          <w:sz w:val="32"/>
          <w:szCs w:val="32"/>
        </w:rPr>
        <w:t>我院作为管辖法院，对协作法院推送的起诉（申请）材料，应当立即进行审查，及时将审查意见及相关的法律文书通过跨域立案诉讼服务平台推送至协作法院。</w:t>
      </w:r>
      <w:r w:rsidR="00406431" w:rsidRPr="00453412">
        <w:rPr>
          <w:rFonts w:ascii="仿宋_GB2312" w:eastAsia="仿宋_GB2312" w:hint="eastAsia"/>
          <w:sz w:val="32"/>
          <w:szCs w:val="32"/>
        </w:rPr>
        <w:t>对符合立案条件的起诉，</w:t>
      </w:r>
      <w:r w:rsidR="005314F0" w:rsidRPr="00453412">
        <w:rPr>
          <w:rFonts w:ascii="仿宋_GB2312" w:eastAsia="仿宋_GB2312" w:hint="eastAsia"/>
          <w:sz w:val="32"/>
          <w:szCs w:val="32"/>
        </w:rPr>
        <w:t>我院要在</w:t>
      </w:r>
      <w:r w:rsidR="00406431" w:rsidRPr="00453412">
        <w:rPr>
          <w:rFonts w:ascii="仿宋_GB2312" w:eastAsia="仿宋_GB2312" w:hint="eastAsia"/>
          <w:sz w:val="32"/>
          <w:szCs w:val="32"/>
        </w:rPr>
        <w:t>出具的</w:t>
      </w:r>
      <w:r w:rsidR="005314F0" w:rsidRPr="00453412">
        <w:rPr>
          <w:rFonts w:ascii="仿宋_GB2312" w:eastAsia="仿宋_GB2312" w:hint="eastAsia"/>
          <w:sz w:val="32"/>
          <w:szCs w:val="32"/>
        </w:rPr>
        <w:t>缴费</w:t>
      </w:r>
      <w:r w:rsidR="00406431" w:rsidRPr="00453412">
        <w:rPr>
          <w:rFonts w:ascii="仿宋_GB2312" w:eastAsia="仿宋_GB2312" w:hint="eastAsia"/>
          <w:sz w:val="32"/>
          <w:szCs w:val="32"/>
        </w:rPr>
        <w:t>通知书上</w:t>
      </w:r>
      <w:r w:rsidR="002E5F82" w:rsidRPr="00453412">
        <w:rPr>
          <w:rFonts w:ascii="仿宋_GB2312" w:eastAsia="仿宋_GB2312" w:hint="eastAsia"/>
          <w:sz w:val="32"/>
          <w:szCs w:val="32"/>
        </w:rPr>
        <w:t>载明诉讼费用预交金额、法院的开户行及银行账号。当事人可以任</w:t>
      </w:r>
      <w:proofErr w:type="gramStart"/>
      <w:r w:rsidR="002E5F82" w:rsidRPr="00453412">
        <w:rPr>
          <w:rFonts w:ascii="仿宋_GB2312" w:eastAsia="仿宋_GB2312" w:hint="eastAsia"/>
          <w:sz w:val="32"/>
          <w:szCs w:val="32"/>
        </w:rPr>
        <w:t>一</w:t>
      </w:r>
      <w:proofErr w:type="gramEnd"/>
      <w:r w:rsidR="00406431" w:rsidRPr="00453412">
        <w:rPr>
          <w:rFonts w:ascii="仿宋_GB2312" w:eastAsia="仿宋_GB2312" w:hint="eastAsia"/>
          <w:sz w:val="32"/>
          <w:szCs w:val="32"/>
        </w:rPr>
        <w:t>银行网点缴纳，</w:t>
      </w:r>
      <w:r w:rsidR="005314F0" w:rsidRPr="00453412">
        <w:rPr>
          <w:rFonts w:ascii="仿宋_GB2312" w:eastAsia="仿宋_GB2312" w:hint="eastAsia"/>
          <w:sz w:val="32"/>
          <w:szCs w:val="32"/>
        </w:rPr>
        <w:t>我院</w:t>
      </w:r>
      <w:r w:rsidR="00406431" w:rsidRPr="00453412">
        <w:rPr>
          <w:rFonts w:ascii="仿宋_GB2312" w:eastAsia="仿宋_GB2312" w:hint="eastAsia"/>
          <w:sz w:val="32"/>
          <w:szCs w:val="32"/>
        </w:rPr>
        <w:t>在收到预交的诉讼费用后，出具诉讼费专用票据并送交当事人。</w:t>
      </w:r>
    </w:p>
    <w:p w:rsidR="00406431" w:rsidRPr="00453412" w:rsidRDefault="00D61C08" w:rsidP="00453412">
      <w:pPr>
        <w:spacing w:line="600" w:lineRule="exact"/>
        <w:ind w:leftChars="150" w:left="315" w:rightChars="150" w:right="315" w:firstLineChars="200" w:firstLine="640"/>
        <w:jc w:val="left"/>
        <w:rPr>
          <w:rFonts w:ascii="仿宋_GB2312" w:eastAsia="仿宋_GB2312" w:hint="eastAsia"/>
          <w:sz w:val="32"/>
          <w:szCs w:val="32"/>
        </w:rPr>
      </w:pPr>
      <w:r w:rsidRPr="00453412">
        <w:rPr>
          <w:rFonts w:ascii="仿宋_GB2312" w:eastAsia="仿宋_GB2312" w:hint="eastAsia"/>
          <w:sz w:val="32"/>
          <w:szCs w:val="32"/>
        </w:rPr>
        <w:t xml:space="preserve">第七条 </w:t>
      </w:r>
      <w:r w:rsidR="00250EB8" w:rsidRPr="00453412">
        <w:rPr>
          <w:rFonts w:ascii="仿宋_GB2312" w:eastAsia="仿宋_GB2312" w:hint="eastAsia"/>
          <w:sz w:val="32"/>
          <w:szCs w:val="32"/>
        </w:rPr>
        <w:t>根据《最高人民法院关于人民法院登记立</w:t>
      </w:r>
      <w:r w:rsidR="00250EB8" w:rsidRPr="00453412">
        <w:rPr>
          <w:rFonts w:ascii="仿宋_GB2312" w:eastAsia="仿宋_GB2312" w:hint="eastAsia"/>
          <w:sz w:val="32"/>
          <w:szCs w:val="32"/>
        </w:rPr>
        <w:lastRenderedPageBreak/>
        <w:t>案若干问题的规定》</w:t>
      </w:r>
      <w:r w:rsidR="005314F0" w:rsidRPr="00453412">
        <w:rPr>
          <w:rFonts w:ascii="仿宋_GB2312" w:eastAsia="仿宋_GB2312" w:hint="eastAsia"/>
          <w:sz w:val="32"/>
          <w:szCs w:val="32"/>
        </w:rPr>
        <w:t>我院</w:t>
      </w:r>
      <w:r w:rsidR="00250EB8" w:rsidRPr="00453412">
        <w:rPr>
          <w:rFonts w:ascii="仿宋_GB2312" w:eastAsia="仿宋_GB2312" w:hint="eastAsia"/>
          <w:sz w:val="32"/>
          <w:szCs w:val="32"/>
        </w:rPr>
        <w:t>对违法起诉</w:t>
      </w:r>
      <w:r w:rsidR="005314F0" w:rsidRPr="00453412">
        <w:rPr>
          <w:rFonts w:ascii="仿宋_GB2312" w:eastAsia="仿宋_GB2312" w:hint="eastAsia"/>
          <w:sz w:val="32"/>
          <w:szCs w:val="32"/>
        </w:rPr>
        <w:t>或者不符合法律规定的</w:t>
      </w:r>
      <w:r w:rsidR="00250EB8" w:rsidRPr="00453412">
        <w:rPr>
          <w:rFonts w:ascii="仿宋_GB2312" w:eastAsia="仿宋_GB2312" w:hint="eastAsia"/>
          <w:sz w:val="32"/>
          <w:szCs w:val="32"/>
        </w:rPr>
        <w:t>、</w:t>
      </w:r>
      <w:r w:rsidR="005314F0" w:rsidRPr="00453412">
        <w:rPr>
          <w:rFonts w:ascii="仿宋_GB2312" w:eastAsia="仿宋_GB2312" w:hint="eastAsia"/>
          <w:sz w:val="32"/>
          <w:szCs w:val="32"/>
        </w:rPr>
        <w:t>涉及</w:t>
      </w:r>
      <w:r w:rsidR="00250EB8" w:rsidRPr="00453412">
        <w:rPr>
          <w:rFonts w:ascii="仿宋_GB2312" w:eastAsia="仿宋_GB2312" w:hint="eastAsia"/>
          <w:sz w:val="32"/>
          <w:szCs w:val="32"/>
        </w:rPr>
        <w:t>危害国家主权和领土</w:t>
      </w:r>
      <w:r w:rsidR="005314F0" w:rsidRPr="00453412">
        <w:rPr>
          <w:rFonts w:ascii="仿宋_GB2312" w:eastAsia="仿宋_GB2312" w:hint="eastAsia"/>
          <w:sz w:val="32"/>
          <w:szCs w:val="32"/>
        </w:rPr>
        <w:t>完整的</w:t>
      </w:r>
      <w:r w:rsidR="00250EB8" w:rsidRPr="00453412">
        <w:rPr>
          <w:rFonts w:ascii="仿宋_GB2312" w:eastAsia="仿宋_GB2312" w:hint="eastAsia"/>
          <w:sz w:val="32"/>
          <w:szCs w:val="32"/>
        </w:rPr>
        <w:t>、危害国家安全</w:t>
      </w:r>
      <w:r w:rsidR="005314F0" w:rsidRPr="00453412">
        <w:rPr>
          <w:rFonts w:ascii="仿宋_GB2312" w:eastAsia="仿宋_GB2312" w:hint="eastAsia"/>
          <w:sz w:val="32"/>
          <w:szCs w:val="32"/>
        </w:rPr>
        <w:t>的</w:t>
      </w:r>
      <w:r w:rsidR="00250EB8" w:rsidRPr="00453412">
        <w:rPr>
          <w:rFonts w:ascii="仿宋_GB2312" w:eastAsia="仿宋_GB2312" w:hint="eastAsia"/>
          <w:sz w:val="32"/>
          <w:szCs w:val="32"/>
        </w:rPr>
        <w:t>、破坏国家统一和民族团结</w:t>
      </w:r>
      <w:r w:rsidR="005314F0" w:rsidRPr="00453412">
        <w:rPr>
          <w:rFonts w:ascii="仿宋_GB2312" w:eastAsia="仿宋_GB2312" w:hint="eastAsia"/>
          <w:sz w:val="32"/>
          <w:szCs w:val="32"/>
        </w:rPr>
        <w:t>的</w:t>
      </w:r>
      <w:r w:rsidR="00250EB8" w:rsidRPr="00453412">
        <w:rPr>
          <w:rFonts w:ascii="仿宋_GB2312" w:eastAsia="仿宋_GB2312" w:hint="eastAsia"/>
          <w:sz w:val="32"/>
          <w:szCs w:val="32"/>
        </w:rPr>
        <w:t>、破坏国家宗教政策的</w:t>
      </w:r>
      <w:r w:rsidR="005314F0" w:rsidRPr="00453412">
        <w:rPr>
          <w:rFonts w:ascii="仿宋_GB2312" w:eastAsia="仿宋_GB2312" w:hint="eastAsia"/>
          <w:sz w:val="32"/>
          <w:szCs w:val="32"/>
        </w:rPr>
        <w:t>及所诉事项不属于人民法院主管的</w:t>
      </w:r>
      <w:r w:rsidR="00250EB8" w:rsidRPr="00453412">
        <w:rPr>
          <w:rFonts w:ascii="仿宋_GB2312" w:eastAsia="仿宋_GB2312" w:hint="eastAsia"/>
          <w:sz w:val="32"/>
          <w:szCs w:val="32"/>
        </w:rPr>
        <w:t>起诉，</w:t>
      </w:r>
      <w:r w:rsidR="005314F0" w:rsidRPr="00453412">
        <w:rPr>
          <w:rFonts w:ascii="仿宋_GB2312" w:eastAsia="仿宋_GB2312" w:hint="eastAsia"/>
          <w:sz w:val="32"/>
          <w:szCs w:val="32"/>
        </w:rPr>
        <w:t>不接收材料</w:t>
      </w:r>
      <w:r w:rsidR="00250EB8" w:rsidRPr="00453412">
        <w:rPr>
          <w:rFonts w:ascii="仿宋_GB2312" w:eastAsia="仿宋_GB2312" w:hint="eastAsia"/>
          <w:sz w:val="32"/>
          <w:szCs w:val="32"/>
        </w:rPr>
        <w:t>，不提供跨域立案服务。</w:t>
      </w:r>
    </w:p>
    <w:p w:rsidR="00D61C08" w:rsidRPr="00453412" w:rsidRDefault="00D61C08" w:rsidP="00453412">
      <w:pPr>
        <w:spacing w:line="600" w:lineRule="exact"/>
        <w:ind w:leftChars="150" w:left="315" w:rightChars="150" w:right="315" w:firstLineChars="200" w:firstLine="640"/>
        <w:jc w:val="left"/>
        <w:rPr>
          <w:rFonts w:ascii="仿宋_GB2312" w:eastAsia="仿宋_GB2312" w:hint="eastAsia"/>
          <w:sz w:val="32"/>
          <w:szCs w:val="32"/>
        </w:rPr>
      </w:pPr>
      <w:r w:rsidRPr="00453412">
        <w:rPr>
          <w:rFonts w:ascii="仿宋_GB2312" w:eastAsia="仿宋_GB2312" w:hint="eastAsia"/>
          <w:sz w:val="32"/>
          <w:szCs w:val="32"/>
        </w:rPr>
        <w:t>本制度自下发之日起施行。</w:t>
      </w:r>
    </w:p>
    <w:p w:rsidR="00D16ACF" w:rsidRPr="00453412" w:rsidRDefault="00D16ACF" w:rsidP="00453412">
      <w:pPr>
        <w:spacing w:line="600" w:lineRule="exact"/>
        <w:ind w:leftChars="150" w:left="315" w:rightChars="150" w:right="315" w:firstLineChars="2300" w:firstLine="7360"/>
        <w:jc w:val="left"/>
        <w:rPr>
          <w:rFonts w:ascii="仿宋_GB2312" w:eastAsia="仿宋_GB2312" w:hint="eastAsia"/>
          <w:sz w:val="32"/>
          <w:szCs w:val="32"/>
        </w:rPr>
      </w:pPr>
    </w:p>
    <w:p w:rsidR="00D16ACF" w:rsidRPr="00453412" w:rsidRDefault="00D16ACF" w:rsidP="00453412">
      <w:pPr>
        <w:spacing w:line="600" w:lineRule="exact"/>
        <w:ind w:leftChars="150" w:left="315" w:rightChars="150" w:right="315" w:firstLineChars="1300" w:firstLine="4160"/>
        <w:jc w:val="left"/>
        <w:rPr>
          <w:rFonts w:ascii="仿宋_GB2312" w:eastAsia="仿宋_GB2312" w:hint="eastAsia"/>
          <w:sz w:val="32"/>
          <w:szCs w:val="32"/>
        </w:rPr>
      </w:pPr>
      <w:r w:rsidRPr="00453412">
        <w:rPr>
          <w:rFonts w:ascii="仿宋_GB2312" w:eastAsia="仿宋_GB2312" w:hint="eastAsia"/>
          <w:sz w:val="32"/>
          <w:szCs w:val="32"/>
        </w:rPr>
        <w:t>安图县人民法院</w:t>
      </w:r>
    </w:p>
    <w:p w:rsidR="00D16ACF" w:rsidRPr="00453412" w:rsidRDefault="00D16ACF" w:rsidP="00453412">
      <w:pPr>
        <w:spacing w:line="600" w:lineRule="exact"/>
        <w:ind w:leftChars="150" w:left="315" w:rightChars="150" w:right="315" w:firstLineChars="2300" w:firstLine="7360"/>
        <w:jc w:val="left"/>
        <w:rPr>
          <w:rFonts w:ascii="仿宋_GB2312" w:eastAsia="仿宋_GB2312" w:hint="eastAsia"/>
          <w:sz w:val="32"/>
          <w:szCs w:val="32"/>
        </w:rPr>
      </w:pPr>
    </w:p>
    <w:p w:rsidR="00D16ACF" w:rsidRPr="00453412" w:rsidRDefault="00D16ACF" w:rsidP="00453412">
      <w:pPr>
        <w:spacing w:line="600" w:lineRule="exact"/>
        <w:ind w:leftChars="150" w:left="315" w:rightChars="150" w:right="315" w:firstLineChars="1200" w:firstLine="3840"/>
        <w:jc w:val="left"/>
        <w:rPr>
          <w:rFonts w:ascii="仿宋_GB2312" w:eastAsia="仿宋_GB2312" w:hint="eastAsia"/>
          <w:sz w:val="32"/>
          <w:szCs w:val="32"/>
        </w:rPr>
      </w:pPr>
      <w:r w:rsidRPr="00453412">
        <w:rPr>
          <w:rFonts w:ascii="仿宋_GB2312" w:eastAsia="仿宋_GB2312" w:hint="eastAsia"/>
          <w:sz w:val="32"/>
          <w:szCs w:val="32"/>
        </w:rPr>
        <w:t>二O一九年八月</w:t>
      </w:r>
      <w:r w:rsidR="0053691F" w:rsidRPr="00453412">
        <w:rPr>
          <w:rFonts w:ascii="仿宋_GB2312" w:eastAsia="仿宋_GB2312" w:hint="eastAsia"/>
          <w:sz w:val="32"/>
          <w:szCs w:val="32"/>
        </w:rPr>
        <w:t>二十</w:t>
      </w:r>
      <w:r w:rsidRPr="00453412">
        <w:rPr>
          <w:rFonts w:ascii="仿宋_GB2312" w:eastAsia="仿宋_GB2312" w:hint="eastAsia"/>
          <w:sz w:val="32"/>
          <w:szCs w:val="32"/>
        </w:rPr>
        <w:t>日</w:t>
      </w:r>
    </w:p>
    <w:sectPr w:rsidR="00D16ACF" w:rsidRPr="00453412" w:rsidSect="006930D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278" w:rsidRDefault="00B67278" w:rsidP="00283330">
      <w:r>
        <w:separator/>
      </w:r>
    </w:p>
  </w:endnote>
  <w:endnote w:type="continuationSeparator" w:id="1">
    <w:p w:rsidR="00B67278" w:rsidRDefault="00B67278" w:rsidP="002833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563"/>
      <w:docPartObj>
        <w:docPartGallery w:val="Page Numbers (Bottom of Page)"/>
        <w:docPartUnique/>
      </w:docPartObj>
    </w:sdtPr>
    <w:sdtEndPr>
      <w:rPr>
        <w:rFonts w:ascii="仿宋_GB2312" w:eastAsia="仿宋_GB2312" w:hint="eastAsia"/>
        <w:sz w:val="32"/>
        <w:szCs w:val="32"/>
      </w:rPr>
    </w:sdtEndPr>
    <w:sdtContent>
      <w:p w:rsidR="00764C37" w:rsidRPr="00764C37" w:rsidRDefault="00764C37">
        <w:pPr>
          <w:pStyle w:val="a5"/>
          <w:jc w:val="center"/>
          <w:rPr>
            <w:rFonts w:ascii="仿宋_GB2312" w:eastAsia="仿宋_GB2312" w:hint="eastAsia"/>
            <w:sz w:val="32"/>
            <w:szCs w:val="32"/>
          </w:rPr>
        </w:pPr>
        <w:r w:rsidRPr="00764C37">
          <w:rPr>
            <w:rFonts w:ascii="仿宋_GB2312" w:eastAsia="仿宋_GB2312" w:hint="eastAsia"/>
            <w:sz w:val="32"/>
            <w:szCs w:val="32"/>
          </w:rPr>
          <w:fldChar w:fldCharType="begin"/>
        </w:r>
        <w:r w:rsidRPr="00764C37">
          <w:rPr>
            <w:rFonts w:ascii="仿宋_GB2312" w:eastAsia="仿宋_GB2312" w:hint="eastAsia"/>
            <w:sz w:val="32"/>
            <w:szCs w:val="32"/>
          </w:rPr>
          <w:instrText xml:space="preserve"> PAGE   \* MERGEFORMAT </w:instrText>
        </w:r>
        <w:r w:rsidRPr="00764C37">
          <w:rPr>
            <w:rFonts w:ascii="仿宋_GB2312" w:eastAsia="仿宋_GB2312" w:hint="eastAsia"/>
            <w:sz w:val="32"/>
            <w:szCs w:val="32"/>
          </w:rPr>
          <w:fldChar w:fldCharType="separate"/>
        </w:r>
        <w:r w:rsidRPr="00764C37">
          <w:rPr>
            <w:rFonts w:ascii="仿宋_GB2312" w:eastAsia="仿宋_GB2312"/>
            <w:noProof/>
            <w:sz w:val="32"/>
            <w:szCs w:val="32"/>
            <w:lang w:val="zh-CN"/>
          </w:rPr>
          <w:t>1</w:t>
        </w:r>
        <w:r w:rsidRPr="00764C37">
          <w:rPr>
            <w:rFonts w:ascii="仿宋_GB2312" w:eastAsia="仿宋_GB2312" w:hint="eastAsia"/>
            <w:sz w:val="32"/>
            <w:szCs w:val="32"/>
          </w:rPr>
          <w:fldChar w:fldCharType="end"/>
        </w:r>
      </w:p>
    </w:sdtContent>
  </w:sdt>
  <w:p w:rsidR="00764C37" w:rsidRDefault="00764C3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278" w:rsidRDefault="00B67278" w:rsidP="00283330">
      <w:r>
        <w:separator/>
      </w:r>
    </w:p>
  </w:footnote>
  <w:footnote w:type="continuationSeparator" w:id="1">
    <w:p w:rsidR="00B67278" w:rsidRDefault="00B67278" w:rsidP="002833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7A60"/>
    <w:multiLevelType w:val="hybridMultilevel"/>
    <w:tmpl w:val="9B8E399C"/>
    <w:lvl w:ilvl="0" w:tplc="7DA0F5DC">
      <w:start w:val="2"/>
      <w:numFmt w:val="japaneseCounting"/>
      <w:lvlText w:val="%1、"/>
      <w:lvlJc w:val="left"/>
      <w:pPr>
        <w:ind w:left="765" w:hanging="405"/>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030038A4"/>
    <w:multiLevelType w:val="hybridMultilevel"/>
    <w:tmpl w:val="17765926"/>
    <w:lvl w:ilvl="0" w:tplc="B4FEE246">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C0D4ACD"/>
    <w:multiLevelType w:val="hybridMultilevel"/>
    <w:tmpl w:val="2A927BB6"/>
    <w:lvl w:ilvl="0" w:tplc="212E462A">
      <w:start w:val="1"/>
      <w:numFmt w:val="japaneseCounting"/>
      <w:lvlText w:val="%1、"/>
      <w:lvlJc w:val="left"/>
      <w:pPr>
        <w:ind w:left="870" w:hanging="39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274132B8"/>
    <w:multiLevelType w:val="hybridMultilevel"/>
    <w:tmpl w:val="E80001F2"/>
    <w:lvl w:ilvl="0" w:tplc="CE8AF844">
      <w:start w:val="2"/>
      <w:numFmt w:val="japaneseCounting"/>
      <w:lvlText w:val="%1、"/>
      <w:lvlJc w:val="left"/>
      <w:pPr>
        <w:ind w:left="855" w:hanging="37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413124CD"/>
    <w:multiLevelType w:val="hybridMultilevel"/>
    <w:tmpl w:val="98EC1F74"/>
    <w:lvl w:ilvl="0" w:tplc="99D88AAE">
      <w:start w:val="2"/>
      <w:numFmt w:val="japaneseCounting"/>
      <w:lvlText w:val="%1、"/>
      <w:lvlJc w:val="left"/>
      <w:pPr>
        <w:ind w:left="719" w:hanging="435"/>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nsid w:val="65FC2E51"/>
    <w:multiLevelType w:val="hybridMultilevel"/>
    <w:tmpl w:val="19C8956C"/>
    <w:lvl w:ilvl="0" w:tplc="D122B648">
      <w:start w:val="2"/>
      <w:numFmt w:val="japaneseCounting"/>
      <w:lvlText w:val="%1、"/>
      <w:lvlJc w:val="left"/>
      <w:pPr>
        <w:ind w:left="855" w:hanging="480"/>
      </w:pPr>
      <w:rPr>
        <w:rFonts w:hint="default"/>
        <w:lang w:val="en-US"/>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6">
    <w:nsid w:val="6C4C7063"/>
    <w:multiLevelType w:val="hybridMultilevel"/>
    <w:tmpl w:val="0414C102"/>
    <w:lvl w:ilvl="0" w:tplc="5330A784">
      <w:start w:val="2"/>
      <w:numFmt w:val="japaneseCounting"/>
      <w:lvlText w:val="%1、"/>
      <w:lvlJc w:val="left"/>
      <w:pPr>
        <w:ind w:left="1170" w:hanging="45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
    <w:nsid w:val="6C7049B8"/>
    <w:multiLevelType w:val="hybridMultilevel"/>
    <w:tmpl w:val="F3F21058"/>
    <w:lvl w:ilvl="0" w:tplc="4F0272DE">
      <w:start w:val="1"/>
      <w:numFmt w:val="japaneseCounting"/>
      <w:lvlText w:val="%1、"/>
      <w:lvlJc w:val="left"/>
      <w:pPr>
        <w:ind w:left="375" w:hanging="375"/>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5"/>
  </w:num>
  <w:num w:numId="3">
    <w:abstractNumId w:val="1"/>
  </w:num>
  <w:num w:numId="4">
    <w:abstractNumId w:val="6"/>
  </w:num>
  <w:num w:numId="5">
    <w:abstractNumId w:val="3"/>
  </w:num>
  <w:num w:numId="6">
    <w:abstractNumId w:val="4"/>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63E5F"/>
    <w:rsid w:val="00050389"/>
    <w:rsid w:val="000A727B"/>
    <w:rsid w:val="001479DF"/>
    <w:rsid w:val="00250EB8"/>
    <w:rsid w:val="00283330"/>
    <w:rsid w:val="002849AD"/>
    <w:rsid w:val="002D1474"/>
    <w:rsid w:val="002E5F82"/>
    <w:rsid w:val="00315E67"/>
    <w:rsid w:val="00322E4F"/>
    <w:rsid w:val="00406431"/>
    <w:rsid w:val="00453412"/>
    <w:rsid w:val="00473DCE"/>
    <w:rsid w:val="004A1B35"/>
    <w:rsid w:val="005314F0"/>
    <w:rsid w:val="0053691F"/>
    <w:rsid w:val="00573796"/>
    <w:rsid w:val="00587DFC"/>
    <w:rsid w:val="005A1009"/>
    <w:rsid w:val="006930DB"/>
    <w:rsid w:val="00711D97"/>
    <w:rsid w:val="00764C37"/>
    <w:rsid w:val="00797978"/>
    <w:rsid w:val="007B6AB7"/>
    <w:rsid w:val="0080121C"/>
    <w:rsid w:val="00851E63"/>
    <w:rsid w:val="00857A4E"/>
    <w:rsid w:val="008C0DDC"/>
    <w:rsid w:val="00A14A12"/>
    <w:rsid w:val="00A2527B"/>
    <w:rsid w:val="00A63E5F"/>
    <w:rsid w:val="00B4021E"/>
    <w:rsid w:val="00B67278"/>
    <w:rsid w:val="00C11FBC"/>
    <w:rsid w:val="00CA50E4"/>
    <w:rsid w:val="00D16ACF"/>
    <w:rsid w:val="00D61C08"/>
    <w:rsid w:val="00DE4005"/>
    <w:rsid w:val="00E342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0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3E5F"/>
    <w:pPr>
      <w:ind w:firstLineChars="200" w:firstLine="420"/>
    </w:pPr>
  </w:style>
  <w:style w:type="paragraph" w:styleId="a4">
    <w:name w:val="header"/>
    <w:basedOn w:val="a"/>
    <w:link w:val="Char"/>
    <w:uiPriority w:val="99"/>
    <w:semiHidden/>
    <w:unhideWhenUsed/>
    <w:rsid w:val="002833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83330"/>
    <w:rPr>
      <w:sz w:val="18"/>
      <w:szCs w:val="18"/>
    </w:rPr>
  </w:style>
  <w:style w:type="paragraph" w:styleId="a5">
    <w:name w:val="footer"/>
    <w:basedOn w:val="a"/>
    <w:link w:val="Char0"/>
    <w:uiPriority w:val="99"/>
    <w:unhideWhenUsed/>
    <w:rsid w:val="00283330"/>
    <w:pPr>
      <w:tabs>
        <w:tab w:val="center" w:pos="4153"/>
        <w:tab w:val="right" w:pos="8306"/>
      </w:tabs>
      <w:snapToGrid w:val="0"/>
      <w:jc w:val="left"/>
    </w:pPr>
    <w:rPr>
      <w:sz w:val="18"/>
      <w:szCs w:val="18"/>
    </w:rPr>
  </w:style>
  <w:style w:type="character" w:customStyle="1" w:styleId="Char0">
    <w:name w:val="页脚 Char"/>
    <w:basedOn w:val="a0"/>
    <w:link w:val="a5"/>
    <w:uiPriority w:val="99"/>
    <w:rsid w:val="0028333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162</Words>
  <Characters>929</Characters>
  <Application>Microsoft Office Word</Application>
  <DocSecurity>0</DocSecurity>
  <Lines>7</Lines>
  <Paragraphs>2</Paragraphs>
  <ScaleCrop>false</ScaleCrop>
  <Company>china</Company>
  <LinksUpToDate>false</LinksUpToDate>
  <CharactersWithSpaces>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9</cp:revision>
  <cp:lastPrinted>2019-08-13T08:28:00Z</cp:lastPrinted>
  <dcterms:created xsi:type="dcterms:W3CDTF">2019-08-14T00:31:00Z</dcterms:created>
  <dcterms:modified xsi:type="dcterms:W3CDTF">2019-08-23T00:12:00Z</dcterms:modified>
</cp:coreProperties>
</file>