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A18" w:rsidRDefault="00E61FBC" w:rsidP="00E61FBC">
      <w:pPr>
        <w:jc w:val="center"/>
        <w:rPr>
          <w:rFonts w:hint="eastAsia"/>
          <w:b/>
          <w:sz w:val="36"/>
        </w:rPr>
      </w:pPr>
      <w:r w:rsidRPr="00E61FBC">
        <w:rPr>
          <w:b/>
          <w:sz w:val="36"/>
        </w:rPr>
        <w:t>员额法官入额考试</w:t>
      </w:r>
      <w:r w:rsidRPr="00E61FBC">
        <w:rPr>
          <w:rFonts w:hint="eastAsia"/>
          <w:b/>
          <w:sz w:val="36"/>
        </w:rPr>
        <w:t>、</w:t>
      </w:r>
      <w:r w:rsidRPr="00E61FBC">
        <w:rPr>
          <w:b/>
          <w:sz w:val="36"/>
        </w:rPr>
        <w:t>考核方式及内容</w:t>
      </w:r>
    </w:p>
    <w:p w:rsidR="001F7CEF" w:rsidRDefault="001F7CEF" w:rsidP="001F7CEF">
      <w:pPr>
        <w:ind w:firstLineChars="200" w:firstLine="640"/>
        <w:rPr>
          <w:rFonts w:ascii="仿宋" w:eastAsia="仿宋" w:hAnsi="仿宋" w:hint="eastAsia"/>
          <w:sz w:val="32"/>
        </w:rPr>
      </w:pPr>
    </w:p>
    <w:p w:rsidR="00E61FBC" w:rsidRPr="00890B50" w:rsidRDefault="001F7CEF" w:rsidP="001F7CEF">
      <w:pPr>
        <w:ind w:firstLineChars="200" w:firstLine="640"/>
        <w:rPr>
          <w:rFonts w:ascii="仿宋" w:eastAsia="仿宋" w:hAnsi="仿宋" w:hint="eastAsia"/>
          <w:sz w:val="32"/>
        </w:rPr>
      </w:pPr>
      <w:r w:rsidRPr="00890B50">
        <w:rPr>
          <w:rFonts w:ascii="仿宋" w:eastAsia="仿宋" w:hAnsi="仿宋" w:hint="eastAsia"/>
          <w:sz w:val="32"/>
        </w:rPr>
        <w:t>安图县人民法院</w:t>
      </w:r>
      <w:r w:rsidR="007A7281" w:rsidRPr="00890B50">
        <w:rPr>
          <w:rFonts w:ascii="仿宋" w:eastAsia="仿宋" w:hAnsi="仿宋" w:hint="eastAsia"/>
          <w:sz w:val="32"/>
        </w:rPr>
        <w:t>共组织开展了三次员额法官的选任工作，每一次都根据具体实施方案的有关规定严格进行。</w:t>
      </w:r>
    </w:p>
    <w:p w:rsidR="004542A9" w:rsidRPr="00890B50" w:rsidRDefault="004542A9" w:rsidP="004542A9">
      <w:pPr>
        <w:spacing w:line="540" w:lineRule="exact"/>
        <w:ind w:firstLineChars="200" w:firstLine="640"/>
        <w:rPr>
          <w:rFonts w:ascii="仿宋" w:eastAsia="仿宋" w:hAnsi="仿宋" w:hint="eastAsia"/>
          <w:sz w:val="32"/>
          <w:szCs w:val="32"/>
        </w:rPr>
      </w:pPr>
      <w:r w:rsidRPr="00890B50">
        <w:rPr>
          <w:rFonts w:ascii="仿宋" w:eastAsia="仿宋" w:hAnsi="仿宋" w:hint="eastAsia"/>
          <w:sz w:val="32"/>
        </w:rPr>
        <w:t>每次</w:t>
      </w:r>
      <w:r w:rsidR="007A7281" w:rsidRPr="00890B50">
        <w:rPr>
          <w:rFonts w:ascii="仿宋" w:eastAsia="仿宋" w:hAnsi="仿宋" w:hint="eastAsia"/>
          <w:sz w:val="32"/>
        </w:rPr>
        <w:t>选任工作，</w:t>
      </w:r>
      <w:r w:rsidRPr="00890B50">
        <w:rPr>
          <w:rFonts w:ascii="仿宋" w:eastAsia="仿宋" w:hAnsi="仿宋" w:hint="eastAsia"/>
          <w:sz w:val="32"/>
        </w:rPr>
        <w:t>笔试都</w:t>
      </w:r>
      <w:r w:rsidR="007A7281" w:rsidRPr="00890B50">
        <w:rPr>
          <w:rFonts w:ascii="仿宋" w:eastAsia="仿宋" w:hAnsi="仿宋" w:hint="eastAsia"/>
          <w:sz w:val="32"/>
        </w:rPr>
        <w:t>由省高院统一组织，</w:t>
      </w:r>
      <w:r w:rsidRPr="00890B50">
        <w:rPr>
          <w:rFonts w:ascii="仿宋" w:eastAsia="仿宋" w:hAnsi="仿宋" w:hint="eastAsia"/>
          <w:sz w:val="32"/>
          <w:szCs w:val="32"/>
        </w:rPr>
        <w:t>主要测试实际办案能力和司法工作经验，内容紧紧围绕审判业务，兼顾政治理论和法学基础理论。</w:t>
      </w:r>
    </w:p>
    <w:p w:rsidR="00890B50" w:rsidRDefault="00890B50" w:rsidP="00890B50">
      <w:pPr>
        <w:spacing w:line="540" w:lineRule="exact"/>
        <w:ind w:firstLineChars="200" w:firstLine="640"/>
        <w:rPr>
          <w:rFonts w:ascii="仿宋" w:eastAsia="仿宋" w:hAnsi="仿宋" w:hint="eastAsia"/>
          <w:sz w:val="32"/>
          <w:szCs w:val="32"/>
        </w:rPr>
      </w:pPr>
      <w:r>
        <w:rPr>
          <w:rFonts w:ascii="仿宋" w:eastAsia="仿宋" w:hAnsi="仿宋" w:hint="eastAsia"/>
          <w:sz w:val="32"/>
          <w:szCs w:val="32"/>
        </w:rPr>
        <w:t>初次员额选任工作中</w:t>
      </w:r>
      <w:r w:rsidRPr="00890B50">
        <w:rPr>
          <w:rFonts w:ascii="仿宋" w:eastAsia="仿宋" w:hAnsi="仿宋" w:hint="eastAsia"/>
          <w:sz w:val="32"/>
          <w:szCs w:val="32"/>
        </w:rPr>
        <w:t>考核采取定量考核和定性考核相结合的方式。定量考核包括推荐人员为本院副院级以上领导和全体法官的会议测评推荐、具有法律职务的中层正职领导干部谈话推、副院级以上领导谈话推荐。定性考核主要考核政治素养、廉洁自律表现和审理案件的数量、质量、效率、效果等工作实绩表现，对经定性考核不适合担任员额内法官的，不列入拟选任人选。</w:t>
      </w:r>
    </w:p>
    <w:p w:rsidR="00890B50" w:rsidRDefault="00890B50" w:rsidP="00890B50">
      <w:pPr>
        <w:spacing w:line="540" w:lineRule="exact"/>
        <w:ind w:firstLineChars="200" w:firstLine="640"/>
        <w:rPr>
          <w:rFonts w:ascii="仿宋" w:eastAsia="仿宋" w:hAnsi="仿宋" w:cs="仿宋" w:hint="eastAsia"/>
          <w:sz w:val="30"/>
          <w:szCs w:val="30"/>
        </w:rPr>
      </w:pPr>
      <w:r>
        <w:rPr>
          <w:rFonts w:ascii="仿宋" w:eastAsia="仿宋" w:hAnsi="仿宋" w:hint="eastAsia"/>
          <w:sz w:val="32"/>
          <w:szCs w:val="32"/>
        </w:rPr>
        <w:t>2016年补充选任工作中，</w:t>
      </w:r>
      <w:r>
        <w:rPr>
          <w:rFonts w:ascii="仿宋" w:eastAsia="仿宋" w:hAnsi="仿宋" w:cs="仿宋" w:hint="eastAsia"/>
          <w:sz w:val="30"/>
          <w:szCs w:val="30"/>
        </w:rPr>
        <w:t>主要考核政治素养、工作实绩和廉洁自律表现。考核包括本人述职、会议推荐、谈话推荐、考核谈话、日常工作考核。</w:t>
      </w:r>
    </w:p>
    <w:p w:rsidR="00890B50" w:rsidRPr="00890B50" w:rsidRDefault="00890B50" w:rsidP="00890B50">
      <w:pPr>
        <w:spacing w:line="540" w:lineRule="exact"/>
        <w:ind w:firstLineChars="200" w:firstLine="600"/>
        <w:rPr>
          <w:rFonts w:ascii="仿宋" w:eastAsia="仿宋" w:hAnsi="仿宋" w:hint="eastAsia"/>
          <w:sz w:val="32"/>
          <w:szCs w:val="32"/>
        </w:rPr>
      </w:pPr>
      <w:r>
        <w:rPr>
          <w:rFonts w:ascii="仿宋" w:eastAsia="仿宋" w:hAnsi="仿宋" w:cs="仿宋" w:hint="eastAsia"/>
          <w:sz w:val="30"/>
          <w:szCs w:val="30"/>
        </w:rPr>
        <w:t>2017年补充选任工作中，</w:t>
      </w:r>
      <w:r>
        <w:rPr>
          <w:rFonts w:ascii="仿宋" w:eastAsia="仿宋" w:hAnsi="仿宋" w:cs="仿宋" w:hint="eastAsia"/>
          <w:sz w:val="32"/>
          <w:szCs w:val="32"/>
        </w:rPr>
        <w:t>主要考核政治素养、工作实绩和廉洁自律表现。考核包括本人述职、民主推荐、业绩考核、奖励加分、征求意见等程序。</w:t>
      </w:r>
    </w:p>
    <w:p w:rsidR="004542A9" w:rsidRPr="00890B50" w:rsidRDefault="004542A9" w:rsidP="00890B50">
      <w:pPr>
        <w:spacing w:line="540" w:lineRule="exact"/>
        <w:rPr>
          <w:rFonts w:ascii="仿宋_GB2312" w:eastAsia="仿宋_GB2312" w:hAnsi="仿宋_GB2312" w:hint="eastAsia"/>
          <w:sz w:val="32"/>
          <w:szCs w:val="32"/>
        </w:rPr>
      </w:pPr>
    </w:p>
    <w:p w:rsidR="007A7281" w:rsidRPr="004542A9" w:rsidRDefault="007A7281" w:rsidP="001F7CEF">
      <w:pPr>
        <w:ind w:firstLineChars="200" w:firstLine="640"/>
        <w:rPr>
          <w:rFonts w:ascii="仿宋" w:eastAsia="仿宋" w:hAnsi="仿宋"/>
          <w:sz w:val="32"/>
        </w:rPr>
      </w:pPr>
    </w:p>
    <w:sectPr w:rsidR="007A7281" w:rsidRPr="004542A9" w:rsidSect="00194A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985" w:rsidRDefault="00687985" w:rsidP="00E61FBC">
      <w:r>
        <w:separator/>
      </w:r>
    </w:p>
  </w:endnote>
  <w:endnote w:type="continuationSeparator" w:id="0">
    <w:p w:rsidR="00687985" w:rsidRDefault="00687985" w:rsidP="00E61F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985" w:rsidRDefault="00687985" w:rsidP="00E61FBC">
      <w:r>
        <w:separator/>
      </w:r>
    </w:p>
  </w:footnote>
  <w:footnote w:type="continuationSeparator" w:id="0">
    <w:p w:rsidR="00687985" w:rsidRDefault="00687985" w:rsidP="00E61F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1FBC"/>
    <w:rsid w:val="00194A18"/>
    <w:rsid w:val="001F7CEF"/>
    <w:rsid w:val="004542A9"/>
    <w:rsid w:val="00687985"/>
    <w:rsid w:val="007A7281"/>
    <w:rsid w:val="00890B50"/>
    <w:rsid w:val="00E61F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A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61F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61FBC"/>
    <w:rPr>
      <w:sz w:val="18"/>
      <w:szCs w:val="18"/>
    </w:rPr>
  </w:style>
  <w:style w:type="paragraph" w:styleId="a4">
    <w:name w:val="footer"/>
    <w:basedOn w:val="a"/>
    <w:link w:val="Char0"/>
    <w:uiPriority w:val="99"/>
    <w:semiHidden/>
    <w:unhideWhenUsed/>
    <w:rsid w:val="00E61FB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61FB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64</Words>
  <Characters>365</Characters>
  <Application>Microsoft Office Word</Application>
  <DocSecurity>0</DocSecurity>
  <Lines>3</Lines>
  <Paragraphs>1</Paragraphs>
  <ScaleCrop>false</ScaleCrop>
  <Company/>
  <LinksUpToDate>false</LinksUpToDate>
  <CharactersWithSpaces>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6</cp:revision>
  <dcterms:created xsi:type="dcterms:W3CDTF">2018-04-21T06:19:00Z</dcterms:created>
  <dcterms:modified xsi:type="dcterms:W3CDTF">2018-04-21T06:47:00Z</dcterms:modified>
</cp:coreProperties>
</file>