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28" w:rsidRDefault="00070A28">
      <w:pPr>
        <w:pStyle w:val="a5"/>
        <w:shd w:val="clear" w:color="auto" w:fill="FFFFFF"/>
        <w:spacing w:before="0" w:beforeAutospacing="0" w:after="0" w:afterAutospacing="0" w:line="576" w:lineRule="exact"/>
        <w:jc w:val="center"/>
        <w:rPr>
          <w:rFonts w:ascii="黑体" w:eastAsia="黑体" w:hAnsi="黑体"/>
          <w:sz w:val="44"/>
          <w:szCs w:val="44"/>
        </w:rPr>
      </w:pPr>
      <w:bookmarkStart w:id="0" w:name="_GoBack"/>
      <w:bookmarkEnd w:id="0"/>
    </w:p>
    <w:p w:rsidR="00070A28" w:rsidRDefault="00367B9F">
      <w:pPr>
        <w:pStyle w:val="a5"/>
        <w:shd w:val="clear" w:color="auto" w:fill="FFFFFF"/>
        <w:spacing w:before="0" w:beforeAutospacing="0" w:after="0" w:afterAutospacing="0" w:line="576" w:lineRule="exact"/>
        <w:jc w:val="center"/>
        <w:rPr>
          <w:rFonts w:ascii="黑体" w:eastAsia="黑体" w:hAnsi="黑体"/>
          <w:sz w:val="44"/>
          <w:szCs w:val="44"/>
        </w:rPr>
      </w:pPr>
      <w:r>
        <w:rPr>
          <w:rFonts w:ascii="黑体" w:eastAsia="黑体" w:hAnsi="黑体" w:hint="eastAsia"/>
          <w:sz w:val="44"/>
          <w:szCs w:val="44"/>
        </w:rPr>
        <w:t>安图</w:t>
      </w:r>
      <w:r>
        <w:rPr>
          <w:rFonts w:ascii="黑体" w:eastAsia="黑体" w:hAnsi="黑体" w:hint="eastAsia"/>
          <w:sz w:val="44"/>
          <w:szCs w:val="44"/>
        </w:rPr>
        <w:t>县人民</w:t>
      </w:r>
      <w:r>
        <w:rPr>
          <w:rFonts w:ascii="黑体" w:eastAsia="黑体" w:hAnsi="黑体" w:hint="eastAsia"/>
          <w:sz w:val="44"/>
          <w:szCs w:val="44"/>
        </w:rPr>
        <w:t>法院</w:t>
      </w:r>
    </w:p>
    <w:p w:rsidR="00070A28" w:rsidRDefault="00367B9F">
      <w:pPr>
        <w:pStyle w:val="a5"/>
        <w:shd w:val="clear" w:color="auto" w:fill="FFFFFF"/>
        <w:spacing w:before="0" w:beforeAutospacing="0" w:after="0" w:afterAutospacing="0" w:line="576" w:lineRule="exact"/>
        <w:jc w:val="center"/>
        <w:rPr>
          <w:rFonts w:ascii="黑体" w:eastAsia="黑体" w:hAnsi="黑体"/>
          <w:sz w:val="44"/>
          <w:szCs w:val="44"/>
        </w:rPr>
      </w:pPr>
      <w:r>
        <w:rPr>
          <w:rFonts w:ascii="黑体" w:eastAsia="黑体" w:hAnsi="黑体" w:hint="eastAsia"/>
          <w:sz w:val="44"/>
          <w:szCs w:val="44"/>
        </w:rPr>
        <w:t>司法体制改革工作</w:t>
      </w:r>
      <w:r>
        <w:rPr>
          <w:rFonts w:ascii="黑体" w:eastAsia="黑体" w:hAnsi="黑体" w:hint="eastAsia"/>
          <w:sz w:val="44"/>
          <w:szCs w:val="44"/>
        </w:rPr>
        <w:t>情况汇报</w:t>
      </w:r>
    </w:p>
    <w:p w:rsidR="00070A28" w:rsidRDefault="00070A28">
      <w:pPr>
        <w:widowControl w:val="0"/>
        <w:adjustRightInd/>
        <w:snapToGrid/>
        <w:spacing w:after="0" w:line="576" w:lineRule="exact"/>
        <w:ind w:firstLineChars="200" w:firstLine="660"/>
        <w:jc w:val="both"/>
        <w:rPr>
          <w:rStyle w:val="a6"/>
          <w:rFonts w:ascii="仿宋" w:eastAsia="仿宋" w:hAnsi="仿宋" w:cs="仿宋"/>
          <w:b w:val="0"/>
          <w:kern w:val="32"/>
          <w:sz w:val="33"/>
          <w:szCs w:val="33"/>
        </w:rPr>
      </w:pPr>
    </w:p>
    <w:p w:rsidR="00070A28" w:rsidRDefault="00367B9F">
      <w:pPr>
        <w:widowControl w:val="0"/>
        <w:adjustRightInd/>
        <w:snapToGrid/>
        <w:spacing w:after="0" w:line="576" w:lineRule="exact"/>
        <w:ind w:firstLineChars="200" w:firstLine="660"/>
        <w:jc w:val="both"/>
        <w:rPr>
          <w:rFonts w:ascii="仿宋" w:eastAsia="仿宋" w:hAnsi="仿宋" w:cs="仿宋"/>
          <w:sz w:val="33"/>
          <w:szCs w:val="33"/>
        </w:rPr>
      </w:pPr>
      <w:r>
        <w:rPr>
          <w:rStyle w:val="a6"/>
          <w:rFonts w:ascii="仿宋" w:eastAsia="仿宋" w:hAnsi="仿宋" w:cs="仿宋" w:hint="eastAsia"/>
          <w:b w:val="0"/>
          <w:kern w:val="32"/>
          <w:sz w:val="33"/>
          <w:szCs w:val="33"/>
        </w:rPr>
        <w:t>自司法体制改革工作开展以来，安图法院严格按照省、州院决策部署和具体要求，着力探索在司法体制改革中</w:t>
      </w:r>
      <w:r>
        <w:rPr>
          <w:rFonts w:ascii="仿宋" w:eastAsia="仿宋" w:hAnsi="仿宋" w:cs="仿宋" w:hint="eastAsia"/>
          <w:kern w:val="32"/>
          <w:sz w:val="33"/>
          <w:szCs w:val="33"/>
        </w:rPr>
        <w:t>建立“</w:t>
      </w:r>
      <w:r>
        <w:rPr>
          <w:rFonts w:ascii="仿宋" w:eastAsia="仿宋" w:hAnsi="仿宋" w:cs="仿宋" w:hint="eastAsia"/>
          <w:kern w:val="32"/>
          <w:sz w:val="33"/>
          <w:szCs w:val="33"/>
        </w:rPr>
        <w:t>让审理者裁判、由裁判者负责</w:t>
      </w:r>
      <w:r>
        <w:rPr>
          <w:rFonts w:ascii="仿宋" w:eastAsia="仿宋" w:hAnsi="仿宋" w:cs="仿宋" w:hint="eastAsia"/>
          <w:kern w:val="32"/>
          <w:sz w:val="33"/>
          <w:szCs w:val="33"/>
        </w:rPr>
        <w:t>”的审判权力运行机制，</w:t>
      </w:r>
      <w:r>
        <w:rPr>
          <w:rFonts w:ascii="仿宋" w:eastAsia="仿宋" w:hAnsi="仿宋" w:cs="仿宋" w:hint="eastAsia"/>
          <w:kern w:val="32"/>
          <w:sz w:val="33"/>
          <w:szCs w:val="33"/>
        </w:rPr>
        <w:t>完善主审法官、合议庭办案责任制，实现审理权和判决权合</w:t>
      </w:r>
      <w:r>
        <w:rPr>
          <w:rFonts w:ascii="仿宋" w:eastAsia="仿宋" w:hAnsi="仿宋" w:cs="仿宋" w:hint="eastAsia"/>
          <w:kern w:val="32"/>
          <w:sz w:val="33"/>
          <w:szCs w:val="33"/>
        </w:rPr>
        <w:t>二为</w:t>
      </w:r>
      <w:r>
        <w:rPr>
          <w:rFonts w:ascii="仿宋" w:eastAsia="仿宋" w:hAnsi="仿宋" w:cs="仿宋" w:hint="eastAsia"/>
          <w:kern w:val="32"/>
          <w:sz w:val="33"/>
          <w:szCs w:val="33"/>
        </w:rPr>
        <w:t>一</w:t>
      </w:r>
      <w:r>
        <w:rPr>
          <w:rFonts w:ascii="仿宋" w:eastAsia="仿宋" w:hAnsi="仿宋" w:cs="仿宋" w:hint="eastAsia"/>
          <w:kern w:val="32"/>
          <w:sz w:val="33"/>
          <w:szCs w:val="33"/>
        </w:rPr>
        <w:t>，保障审理权和裁判权的一致性。现将安图法院司法体制改革工作具体情况汇报如下：</w:t>
      </w:r>
    </w:p>
    <w:p w:rsidR="00070A28" w:rsidRPr="002A0E11" w:rsidRDefault="00367B9F" w:rsidP="002A0E11">
      <w:pPr>
        <w:widowControl w:val="0"/>
        <w:numPr>
          <w:ilvl w:val="0"/>
          <w:numId w:val="1"/>
        </w:numPr>
        <w:shd w:val="clear" w:color="auto" w:fill="FFFFFF"/>
        <w:spacing w:after="0" w:line="576" w:lineRule="exact"/>
        <w:ind w:firstLine="642"/>
        <w:jc w:val="both"/>
        <w:rPr>
          <w:rFonts w:ascii="仿宋" w:eastAsia="仿宋" w:hAnsi="仿宋" w:cs="仿宋"/>
          <w:b/>
          <w:bCs/>
          <w:sz w:val="33"/>
          <w:szCs w:val="33"/>
        </w:rPr>
      </w:pPr>
      <w:r>
        <w:rPr>
          <w:rFonts w:ascii="仿宋" w:eastAsia="仿宋" w:hAnsi="仿宋" w:cs="仿宋" w:hint="eastAsia"/>
          <w:b/>
          <w:bCs/>
          <w:sz w:val="33"/>
          <w:szCs w:val="33"/>
        </w:rPr>
        <w:t>情况总结</w:t>
      </w:r>
    </w:p>
    <w:p w:rsidR="00070A28" w:rsidRDefault="00367B9F">
      <w:pPr>
        <w:widowControl w:val="0"/>
        <w:adjustRightInd/>
        <w:snapToGrid/>
        <w:spacing w:line="576" w:lineRule="exact"/>
        <w:ind w:firstLineChars="200" w:firstLine="663"/>
        <w:jc w:val="both"/>
        <w:rPr>
          <w:rStyle w:val="a6"/>
          <w:rFonts w:ascii="仿宋" w:eastAsia="仿宋" w:hAnsi="仿宋" w:cs="仿宋"/>
          <w:bCs/>
          <w:kern w:val="32"/>
          <w:sz w:val="33"/>
          <w:szCs w:val="33"/>
        </w:rPr>
      </w:pPr>
      <w:r>
        <w:rPr>
          <w:rStyle w:val="a6"/>
          <w:rFonts w:ascii="仿宋" w:eastAsia="仿宋" w:hAnsi="仿宋" w:cs="仿宋" w:hint="eastAsia"/>
          <w:bCs/>
          <w:kern w:val="32"/>
          <w:sz w:val="33"/>
          <w:szCs w:val="33"/>
        </w:rPr>
        <w:t>（一）员额制改革落实情况</w:t>
      </w:r>
    </w:p>
    <w:p w:rsidR="00070A28" w:rsidRDefault="00367B9F">
      <w:pPr>
        <w:widowControl w:val="0"/>
        <w:adjustRightInd/>
        <w:snapToGrid/>
        <w:spacing w:line="576" w:lineRule="exact"/>
        <w:ind w:firstLineChars="200" w:firstLine="660"/>
        <w:jc w:val="both"/>
        <w:rPr>
          <w:rFonts w:ascii="仿宋" w:eastAsia="仿宋" w:hAnsi="仿宋" w:cs="仿宋"/>
          <w:bCs/>
          <w:sz w:val="33"/>
          <w:szCs w:val="33"/>
        </w:rPr>
      </w:pPr>
      <w:r>
        <w:rPr>
          <w:rStyle w:val="a6"/>
          <w:rFonts w:ascii="仿宋" w:eastAsia="仿宋" w:hAnsi="仿宋" w:cs="仿宋" w:hint="eastAsia"/>
          <w:b w:val="0"/>
          <w:kern w:val="32"/>
          <w:sz w:val="33"/>
          <w:szCs w:val="33"/>
        </w:rPr>
        <w:t>落实法官员额制度，</w:t>
      </w:r>
      <w:r>
        <w:rPr>
          <w:rFonts w:ascii="仿宋" w:eastAsia="仿宋" w:hAnsi="仿宋" w:cs="仿宋" w:hint="eastAsia"/>
          <w:kern w:val="32"/>
          <w:sz w:val="33"/>
          <w:szCs w:val="33"/>
        </w:rPr>
        <w:t>实行法官单独职务序列管理</w:t>
      </w:r>
      <w:r>
        <w:rPr>
          <w:rFonts w:ascii="仿宋" w:eastAsia="仿宋" w:hAnsi="仿宋" w:cs="仿宋" w:hint="eastAsia"/>
          <w:kern w:val="32"/>
          <w:sz w:val="33"/>
          <w:szCs w:val="33"/>
        </w:rPr>
        <w:t>，努力</w:t>
      </w:r>
      <w:r>
        <w:rPr>
          <w:rFonts w:ascii="仿宋" w:eastAsia="仿宋" w:hAnsi="仿宋" w:cs="仿宋" w:hint="eastAsia"/>
          <w:kern w:val="32"/>
          <w:sz w:val="33"/>
          <w:szCs w:val="33"/>
        </w:rPr>
        <w:t>解决审判权运行的行政化问题</w:t>
      </w:r>
      <w:r>
        <w:rPr>
          <w:rFonts w:ascii="仿宋" w:eastAsia="仿宋" w:hAnsi="仿宋" w:cs="仿宋" w:hint="eastAsia"/>
          <w:kern w:val="32"/>
          <w:sz w:val="33"/>
          <w:szCs w:val="33"/>
        </w:rPr>
        <w:t>，</w:t>
      </w:r>
      <w:r>
        <w:rPr>
          <w:rStyle w:val="a6"/>
          <w:rFonts w:ascii="仿宋" w:eastAsia="仿宋" w:hAnsi="仿宋" w:cs="仿宋" w:hint="eastAsia"/>
          <w:b w:val="0"/>
          <w:kern w:val="32"/>
          <w:sz w:val="33"/>
          <w:szCs w:val="33"/>
        </w:rPr>
        <w:t>建设专业化、职业化审判队伍</w:t>
      </w:r>
      <w:r>
        <w:rPr>
          <w:rFonts w:ascii="仿宋" w:eastAsia="仿宋" w:hAnsi="仿宋" w:cs="仿宋" w:hint="eastAsia"/>
          <w:kern w:val="32"/>
          <w:sz w:val="33"/>
          <w:szCs w:val="33"/>
        </w:rPr>
        <w:t>。根据</w:t>
      </w:r>
      <w:r>
        <w:rPr>
          <w:rFonts w:ascii="仿宋" w:eastAsia="仿宋" w:hAnsi="仿宋" w:cs="仿宋" w:hint="eastAsia"/>
          <w:kern w:val="32"/>
          <w:sz w:val="33"/>
          <w:szCs w:val="33"/>
        </w:rPr>
        <w:t>我院</w:t>
      </w:r>
      <w:r>
        <w:rPr>
          <w:rFonts w:ascii="仿宋" w:eastAsia="仿宋" w:hAnsi="仿宋" w:cs="仿宋" w:hint="eastAsia"/>
          <w:kern w:val="32"/>
          <w:sz w:val="33"/>
          <w:szCs w:val="33"/>
        </w:rPr>
        <w:t>的司法体制改革工作方案</w:t>
      </w:r>
      <w:r>
        <w:rPr>
          <w:rFonts w:ascii="仿宋" w:eastAsia="仿宋" w:hAnsi="仿宋" w:cs="仿宋" w:hint="eastAsia"/>
          <w:kern w:val="32"/>
          <w:sz w:val="33"/>
          <w:szCs w:val="33"/>
        </w:rPr>
        <w:t>，按照</w:t>
      </w:r>
      <w:r>
        <w:rPr>
          <w:rFonts w:ascii="仿宋" w:eastAsia="仿宋" w:hAnsi="仿宋" w:cs="仿宋" w:hint="eastAsia"/>
          <w:kern w:val="32"/>
          <w:sz w:val="33"/>
          <w:szCs w:val="33"/>
        </w:rPr>
        <w:t>中央政法专项编制总数</w:t>
      </w:r>
      <w:r>
        <w:rPr>
          <w:rFonts w:ascii="仿宋" w:eastAsia="仿宋" w:hAnsi="仿宋" w:cs="仿宋" w:hint="eastAsia"/>
          <w:kern w:val="32"/>
          <w:sz w:val="33"/>
          <w:szCs w:val="33"/>
        </w:rPr>
        <w:t>的</w:t>
      </w:r>
      <w:r>
        <w:rPr>
          <w:rFonts w:ascii="仿宋" w:eastAsia="仿宋" w:hAnsi="仿宋" w:cs="仿宋" w:hint="eastAsia"/>
          <w:kern w:val="32"/>
          <w:sz w:val="33"/>
          <w:szCs w:val="33"/>
        </w:rPr>
        <w:t>40%</w:t>
      </w:r>
      <w:r>
        <w:rPr>
          <w:rFonts w:ascii="仿宋" w:eastAsia="仿宋" w:hAnsi="仿宋" w:cs="仿宋" w:hint="eastAsia"/>
          <w:kern w:val="32"/>
          <w:sz w:val="33"/>
          <w:szCs w:val="33"/>
        </w:rPr>
        <w:t>、</w:t>
      </w:r>
      <w:r>
        <w:rPr>
          <w:rFonts w:ascii="仿宋" w:eastAsia="仿宋" w:hAnsi="仿宋" w:cs="仿宋" w:hint="eastAsia"/>
          <w:kern w:val="32"/>
          <w:sz w:val="33"/>
          <w:szCs w:val="33"/>
        </w:rPr>
        <w:t>46%</w:t>
      </w:r>
      <w:r>
        <w:rPr>
          <w:rFonts w:ascii="仿宋" w:eastAsia="仿宋" w:hAnsi="仿宋" w:cs="仿宋" w:hint="eastAsia"/>
          <w:kern w:val="32"/>
          <w:sz w:val="33"/>
          <w:szCs w:val="33"/>
        </w:rPr>
        <w:t>、</w:t>
      </w:r>
      <w:r>
        <w:rPr>
          <w:rFonts w:ascii="仿宋" w:eastAsia="仿宋" w:hAnsi="仿宋" w:cs="仿宋" w:hint="eastAsia"/>
          <w:kern w:val="32"/>
          <w:sz w:val="33"/>
          <w:szCs w:val="33"/>
        </w:rPr>
        <w:t>14%</w:t>
      </w:r>
      <w:r>
        <w:rPr>
          <w:rFonts w:ascii="仿宋" w:eastAsia="仿宋" w:hAnsi="仿宋" w:cs="仿宋" w:hint="eastAsia"/>
          <w:kern w:val="32"/>
          <w:sz w:val="33"/>
          <w:szCs w:val="33"/>
        </w:rPr>
        <w:t>的</w:t>
      </w:r>
      <w:r>
        <w:rPr>
          <w:rFonts w:ascii="仿宋" w:eastAsia="仿宋" w:hAnsi="仿宋" w:cs="仿宋" w:hint="eastAsia"/>
          <w:kern w:val="32"/>
          <w:sz w:val="33"/>
          <w:szCs w:val="33"/>
        </w:rPr>
        <w:t>比例设置法官、审判辅助人员、司法行政人员。目前，实有员额法官</w:t>
      </w:r>
      <w:r>
        <w:rPr>
          <w:rFonts w:ascii="仿宋" w:eastAsia="仿宋" w:hAnsi="仿宋" w:cs="仿宋" w:hint="eastAsia"/>
          <w:kern w:val="32"/>
          <w:sz w:val="33"/>
          <w:szCs w:val="33"/>
        </w:rPr>
        <w:t>23</w:t>
      </w:r>
      <w:r>
        <w:rPr>
          <w:rFonts w:ascii="仿宋" w:eastAsia="仿宋" w:hAnsi="仿宋" w:cs="仿宋" w:hint="eastAsia"/>
          <w:kern w:val="32"/>
          <w:sz w:val="33"/>
          <w:szCs w:val="33"/>
        </w:rPr>
        <w:t>人（含院级领导</w:t>
      </w:r>
      <w:r>
        <w:rPr>
          <w:rFonts w:ascii="仿宋" w:eastAsia="仿宋" w:hAnsi="仿宋" w:cs="仿宋" w:hint="eastAsia"/>
          <w:kern w:val="32"/>
          <w:sz w:val="33"/>
          <w:szCs w:val="33"/>
        </w:rPr>
        <w:t>4</w:t>
      </w:r>
      <w:r>
        <w:rPr>
          <w:rFonts w:ascii="仿宋" w:eastAsia="仿宋" w:hAnsi="仿宋" w:cs="仿宋" w:hint="eastAsia"/>
          <w:kern w:val="32"/>
          <w:sz w:val="33"/>
          <w:szCs w:val="33"/>
        </w:rPr>
        <w:t>名），</w:t>
      </w:r>
      <w:r>
        <w:rPr>
          <w:rFonts w:ascii="仿宋" w:eastAsia="仿宋" w:hAnsi="仿宋" w:cs="仿宋" w:hint="eastAsia"/>
          <w:kern w:val="32"/>
          <w:sz w:val="33"/>
          <w:szCs w:val="33"/>
        </w:rPr>
        <w:t>审判辅助人员</w:t>
      </w:r>
      <w:r>
        <w:rPr>
          <w:rFonts w:ascii="仿宋" w:eastAsia="仿宋" w:hAnsi="仿宋" w:cs="仿宋" w:hint="eastAsia"/>
          <w:kern w:val="32"/>
          <w:sz w:val="33"/>
          <w:szCs w:val="33"/>
        </w:rPr>
        <w:t>24</w:t>
      </w:r>
      <w:r>
        <w:rPr>
          <w:rFonts w:ascii="仿宋" w:eastAsia="仿宋" w:hAnsi="仿宋" w:cs="仿宋" w:hint="eastAsia"/>
          <w:kern w:val="32"/>
          <w:sz w:val="33"/>
          <w:szCs w:val="33"/>
        </w:rPr>
        <w:t>人，司法行政人员</w:t>
      </w:r>
      <w:r>
        <w:rPr>
          <w:rFonts w:ascii="仿宋" w:eastAsia="仿宋" w:hAnsi="仿宋" w:cs="仿宋" w:hint="eastAsia"/>
          <w:kern w:val="32"/>
          <w:sz w:val="33"/>
          <w:szCs w:val="33"/>
        </w:rPr>
        <w:t>11</w:t>
      </w:r>
      <w:r>
        <w:rPr>
          <w:rFonts w:ascii="仿宋" w:eastAsia="仿宋" w:hAnsi="仿宋" w:cs="仿宋" w:hint="eastAsia"/>
          <w:kern w:val="32"/>
          <w:sz w:val="33"/>
          <w:szCs w:val="33"/>
        </w:rPr>
        <w:t>人</w:t>
      </w:r>
      <w:r>
        <w:rPr>
          <w:rFonts w:ascii="仿宋" w:eastAsia="仿宋" w:hAnsi="仿宋" w:cs="仿宋" w:hint="eastAsia"/>
          <w:kern w:val="32"/>
          <w:sz w:val="33"/>
          <w:szCs w:val="33"/>
        </w:rPr>
        <w:t>。认真开展了员额法官补充选任工作，经由全州统一笔试及我院自行组织的面试、考核后，初步确定了</w:t>
      </w:r>
      <w:r>
        <w:rPr>
          <w:rFonts w:ascii="仿宋" w:eastAsia="仿宋" w:hAnsi="仿宋" w:cs="仿宋" w:hint="eastAsia"/>
          <w:kern w:val="32"/>
          <w:sz w:val="33"/>
          <w:szCs w:val="33"/>
        </w:rPr>
        <w:t>2</w:t>
      </w:r>
      <w:r>
        <w:rPr>
          <w:rFonts w:ascii="仿宋" w:eastAsia="仿宋" w:hAnsi="仿宋" w:cs="仿宋" w:hint="eastAsia"/>
          <w:kern w:val="32"/>
          <w:sz w:val="33"/>
          <w:szCs w:val="33"/>
        </w:rPr>
        <w:t>名拟入额法官。</w:t>
      </w:r>
      <w:r>
        <w:rPr>
          <w:rStyle w:val="a6"/>
          <w:rFonts w:ascii="仿宋" w:eastAsia="仿宋" w:hAnsi="仿宋" w:cs="仿宋" w:hint="eastAsia"/>
          <w:b w:val="0"/>
          <w:kern w:val="32"/>
          <w:sz w:val="33"/>
          <w:szCs w:val="33"/>
        </w:rPr>
        <w:t>全面落实</w:t>
      </w:r>
      <w:r>
        <w:rPr>
          <w:rStyle w:val="a6"/>
          <w:rFonts w:ascii="仿宋" w:eastAsia="仿宋" w:hAnsi="仿宋" w:cs="仿宋" w:hint="eastAsia"/>
          <w:b w:val="0"/>
          <w:kern w:val="32"/>
          <w:sz w:val="33"/>
          <w:szCs w:val="33"/>
        </w:rPr>
        <w:t>院</w:t>
      </w:r>
      <w:r>
        <w:rPr>
          <w:rStyle w:val="a6"/>
          <w:rFonts w:ascii="仿宋" w:eastAsia="仿宋" w:hAnsi="仿宋" w:cs="仿宋" w:hint="eastAsia"/>
          <w:b w:val="0"/>
          <w:kern w:val="32"/>
          <w:sz w:val="33"/>
          <w:szCs w:val="33"/>
        </w:rPr>
        <w:t>庭</w:t>
      </w:r>
      <w:r>
        <w:rPr>
          <w:rStyle w:val="a6"/>
          <w:rFonts w:ascii="仿宋" w:eastAsia="仿宋" w:hAnsi="仿宋" w:cs="仿宋" w:hint="eastAsia"/>
          <w:b w:val="0"/>
          <w:kern w:val="32"/>
          <w:sz w:val="33"/>
          <w:szCs w:val="33"/>
        </w:rPr>
        <w:t>长办案常态化</w:t>
      </w:r>
      <w:r>
        <w:rPr>
          <w:rFonts w:ascii="仿宋" w:eastAsia="仿宋" w:hAnsi="仿宋" w:cs="仿宋" w:hint="eastAsia"/>
          <w:kern w:val="32"/>
          <w:sz w:val="33"/>
          <w:szCs w:val="33"/>
        </w:rPr>
        <w:t>，入额院领导带头审理各类重大、疑难案件，办案指标不低于其他办理同类型案件的员额内法官办案指标的</w:t>
      </w:r>
      <w:r>
        <w:rPr>
          <w:rFonts w:ascii="仿宋" w:eastAsia="仿宋" w:hAnsi="仿宋" w:cs="仿宋" w:hint="eastAsia"/>
          <w:kern w:val="32"/>
          <w:sz w:val="33"/>
          <w:szCs w:val="33"/>
        </w:rPr>
        <w:t>1/3</w:t>
      </w:r>
      <w:r>
        <w:rPr>
          <w:rStyle w:val="a6"/>
          <w:rFonts w:ascii="仿宋" w:eastAsia="仿宋" w:hAnsi="仿宋" w:cs="仿宋" w:hint="eastAsia"/>
          <w:b w:val="0"/>
          <w:kern w:val="32"/>
          <w:sz w:val="33"/>
          <w:szCs w:val="33"/>
        </w:rPr>
        <w:t>,</w:t>
      </w:r>
      <w:r>
        <w:rPr>
          <w:rFonts w:ascii="仿宋" w:eastAsia="仿宋" w:hAnsi="仿宋" w:cs="仿宋" w:hint="eastAsia"/>
          <w:kern w:val="32"/>
          <w:sz w:val="33"/>
          <w:szCs w:val="33"/>
        </w:rPr>
        <w:t>上级法院发回重</w:t>
      </w:r>
      <w:r>
        <w:rPr>
          <w:rFonts w:ascii="仿宋" w:eastAsia="仿宋" w:hAnsi="仿宋" w:cs="仿宋" w:hint="eastAsia"/>
          <w:kern w:val="32"/>
          <w:sz w:val="33"/>
          <w:szCs w:val="33"/>
        </w:rPr>
        <w:lastRenderedPageBreak/>
        <w:t>审的案件要由入额的审委会委员特别是入额院领导来审理。</w:t>
      </w:r>
      <w:r>
        <w:rPr>
          <w:rFonts w:ascii="仿宋" w:eastAsia="仿宋" w:hAnsi="仿宋" w:cs="仿宋" w:hint="eastAsia"/>
          <w:bCs/>
          <w:sz w:val="33"/>
          <w:szCs w:val="33"/>
        </w:rPr>
        <w:t>今年由入额的院级领导担任审判长审理各类案件共计</w:t>
      </w:r>
      <w:r>
        <w:rPr>
          <w:rFonts w:ascii="仿宋" w:eastAsia="仿宋" w:hAnsi="仿宋" w:cs="仿宋" w:hint="eastAsia"/>
          <w:bCs/>
          <w:sz w:val="33"/>
          <w:szCs w:val="33"/>
        </w:rPr>
        <w:t>48</w:t>
      </w:r>
      <w:r>
        <w:rPr>
          <w:rFonts w:ascii="仿宋" w:eastAsia="仿宋" w:hAnsi="仿宋" w:cs="仿宋" w:hint="eastAsia"/>
          <w:bCs/>
          <w:sz w:val="33"/>
          <w:szCs w:val="33"/>
        </w:rPr>
        <w:t>件</w:t>
      </w:r>
      <w:r>
        <w:rPr>
          <w:rFonts w:ascii="仿宋" w:eastAsia="仿宋" w:hAnsi="仿宋" w:cs="仿宋" w:hint="eastAsia"/>
          <w:bCs/>
          <w:sz w:val="33"/>
          <w:szCs w:val="33"/>
        </w:rPr>
        <w:t>，为全院法官起到了言传身教、典型示范的作用，有效调动了法官工作积极性。</w:t>
      </w:r>
    </w:p>
    <w:p w:rsidR="00070A28" w:rsidRDefault="00367B9F">
      <w:pPr>
        <w:widowControl w:val="0"/>
        <w:numPr>
          <w:ilvl w:val="0"/>
          <w:numId w:val="2"/>
        </w:numPr>
        <w:adjustRightInd/>
        <w:snapToGrid/>
        <w:spacing w:line="576" w:lineRule="exact"/>
        <w:ind w:firstLineChars="200" w:firstLine="663"/>
        <w:jc w:val="both"/>
        <w:rPr>
          <w:rFonts w:ascii="仿宋" w:eastAsia="仿宋" w:hAnsi="仿宋" w:cs="仿宋"/>
          <w:b/>
          <w:bCs/>
          <w:kern w:val="32"/>
          <w:sz w:val="33"/>
          <w:szCs w:val="33"/>
        </w:rPr>
      </w:pPr>
      <w:r>
        <w:rPr>
          <w:rFonts w:ascii="仿宋" w:eastAsia="仿宋" w:hAnsi="仿宋" w:cs="仿宋" w:hint="eastAsia"/>
          <w:b/>
          <w:bCs/>
          <w:kern w:val="32"/>
          <w:sz w:val="33"/>
          <w:szCs w:val="33"/>
        </w:rPr>
        <w:t>明确审判职责权限情况</w:t>
      </w:r>
    </w:p>
    <w:p w:rsidR="00070A28" w:rsidRDefault="00367B9F">
      <w:pPr>
        <w:widowControl w:val="0"/>
        <w:adjustRightInd/>
        <w:snapToGrid/>
        <w:spacing w:line="576" w:lineRule="exact"/>
        <w:jc w:val="both"/>
        <w:rPr>
          <w:rStyle w:val="a6"/>
          <w:rFonts w:ascii="仿宋" w:eastAsia="仿宋" w:hAnsi="仿宋" w:cs="仿宋"/>
          <w:b w:val="0"/>
          <w:kern w:val="32"/>
          <w:sz w:val="33"/>
          <w:szCs w:val="33"/>
        </w:rPr>
      </w:pPr>
      <w:r>
        <w:rPr>
          <w:rFonts w:ascii="仿宋" w:eastAsia="仿宋" w:hAnsi="仿宋" w:cs="仿宋" w:hint="eastAsia"/>
          <w:kern w:val="32"/>
          <w:sz w:val="33"/>
          <w:szCs w:val="33"/>
        </w:rPr>
        <w:t xml:space="preserve">    </w:t>
      </w:r>
      <w:r>
        <w:rPr>
          <w:rFonts w:ascii="仿宋" w:eastAsia="仿宋" w:hAnsi="仿宋" w:cs="仿宋" w:hint="eastAsia"/>
          <w:kern w:val="32"/>
          <w:sz w:val="33"/>
          <w:szCs w:val="33"/>
        </w:rPr>
        <w:t>目前我院</w:t>
      </w:r>
      <w:r>
        <w:rPr>
          <w:rFonts w:ascii="仿宋" w:eastAsia="仿宋" w:hAnsi="仿宋" w:cs="仿宋" w:hint="eastAsia"/>
          <w:kern w:val="32"/>
          <w:sz w:val="33"/>
          <w:szCs w:val="33"/>
        </w:rPr>
        <w:t>独任制审判模式以</w:t>
      </w:r>
      <w:r>
        <w:rPr>
          <w:rFonts w:ascii="仿宋" w:eastAsia="仿宋" w:hAnsi="仿宋" w:cs="仿宋" w:hint="eastAsia"/>
          <w:kern w:val="32"/>
          <w:sz w:val="33"/>
          <w:szCs w:val="33"/>
        </w:rPr>
        <w:t>一名</w:t>
      </w:r>
      <w:r>
        <w:rPr>
          <w:rFonts w:ascii="仿宋" w:eastAsia="仿宋" w:hAnsi="仿宋" w:cs="仿宋" w:hint="eastAsia"/>
          <w:kern w:val="32"/>
          <w:sz w:val="33"/>
          <w:szCs w:val="33"/>
        </w:rPr>
        <w:t>主审法官，配备</w:t>
      </w:r>
      <w:r>
        <w:rPr>
          <w:rFonts w:ascii="仿宋" w:eastAsia="仿宋" w:hAnsi="仿宋" w:cs="仿宋" w:hint="eastAsia"/>
          <w:kern w:val="32"/>
          <w:sz w:val="33"/>
          <w:szCs w:val="33"/>
        </w:rPr>
        <w:t>一名书记员（其他必要</w:t>
      </w:r>
      <w:r>
        <w:rPr>
          <w:rFonts w:ascii="仿宋" w:eastAsia="仿宋" w:hAnsi="仿宋" w:cs="仿宋" w:hint="eastAsia"/>
          <w:kern w:val="32"/>
          <w:sz w:val="33"/>
          <w:szCs w:val="33"/>
        </w:rPr>
        <w:t>辅助人员</w:t>
      </w:r>
      <w:r>
        <w:rPr>
          <w:rFonts w:ascii="仿宋" w:eastAsia="仿宋" w:hAnsi="仿宋" w:cs="仿宋" w:hint="eastAsia"/>
          <w:kern w:val="32"/>
          <w:sz w:val="33"/>
          <w:szCs w:val="33"/>
        </w:rPr>
        <w:t>）组成审判团队，依法独任审理适用简易程序的案件和法律规定的其他案件</w:t>
      </w:r>
      <w:r>
        <w:rPr>
          <w:rFonts w:ascii="仿宋" w:eastAsia="仿宋" w:hAnsi="仿宋" w:cs="仿宋" w:hint="eastAsia"/>
          <w:kern w:val="32"/>
          <w:sz w:val="33"/>
          <w:szCs w:val="33"/>
        </w:rPr>
        <w:t>。合议制审判模式由</w:t>
      </w:r>
      <w:r>
        <w:rPr>
          <w:rFonts w:ascii="仿宋" w:eastAsia="仿宋" w:hAnsi="仿宋" w:cs="仿宋" w:hint="eastAsia"/>
          <w:kern w:val="32"/>
          <w:sz w:val="33"/>
          <w:szCs w:val="33"/>
        </w:rPr>
        <w:t>法官或者法官与人民陪审员组成合议庭</w:t>
      </w:r>
      <w:r>
        <w:rPr>
          <w:rFonts w:ascii="仿宋" w:eastAsia="仿宋" w:hAnsi="仿宋" w:cs="仿宋" w:hint="eastAsia"/>
          <w:kern w:val="32"/>
          <w:sz w:val="33"/>
          <w:szCs w:val="33"/>
        </w:rPr>
        <w:t>，配备一名书记员及其他必要审判辅助人员，审理适用普通程序和依法由合议庭审理的简易程序的案件。我院</w:t>
      </w:r>
      <w:r>
        <w:rPr>
          <w:rFonts w:ascii="仿宋" w:eastAsia="仿宋" w:hAnsi="仿宋" w:cs="仿宋" w:hint="eastAsia"/>
          <w:kern w:val="32"/>
          <w:sz w:val="33"/>
          <w:szCs w:val="33"/>
        </w:rPr>
        <w:t>实行立案登记制，采取随机分案为主、指定分案为辅的案件分配制度。在严格依照法定程序办案的同时，积极探索繁简分流工作机制，简案快审、繁案精审，不断提高简易程序适用率。</w:t>
      </w:r>
      <w:r>
        <w:rPr>
          <w:rFonts w:ascii="仿宋" w:eastAsia="仿宋" w:hAnsi="仿宋" w:cs="仿宋" w:hint="eastAsia"/>
          <w:kern w:val="32"/>
          <w:sz w:val="33"/>
          <w:szCs w:val="33"/>
        </w:rPr>
        <w:t>对于民商事案件，以法官</w:t>
      </w:r>
      <w:r>
        <w:rPr>
          <w:rFonts w:ascii="仿宋" w:eastAsia="仿宋" w:hAnsi="仿宋" w:cs="仿宋" w:hint="eastAsia"/>
          <w:kern w:val="32"/>
          <w:sz w:val="33"/>
          <w:szCs w:val="33"/>
        </w:rPr>
        <w:t>适用简易程序独任</w:t>
      </w:r>
      <w:r>
        <w:rPr>
          <w:rFonts w:ascii="仿宋" w:eastAsia="仿宋" w:hAnsi="仿宋" w:cs="仿宋" w:hint="eastAsia"/>
          <w:kern w:val="32"/>
          <w:sz w:val="33"/>
          <w:szCs w:val="33"/>
        </w:rPr>
        <w:t>审理为原则</w:t>
      </w:r>
      <w:r>
        <w:rPr>
          <w:rFonts w:ascii="仿宋" w:eastAsia="仿宋" w:hAnsi="仿宋" w:cs="仿宋" w:hint="eastAsia"/>
          <w:kern w:val="32"/>
          <w:sz w:val="33"/>
          <w:szCs w:val="33"/>
        </w:rPr>
        <w:t>，</w:t>
      </w:r>
      <w:r>
        <w:rPr>
          <w:rFonts w:ascii="仿宋" w:eastAsia="仿宋" w:hAnsi="仿宋" w:cs="仿宋" w:hint="eastAsia"/>
          <w:kern w:val="32"/>
          <w:sz w:val="33"/>
          <w:szCs w:val="33"/>
        </w:rPr>
        <w:t>对于</w:t>
      </w:r>
      <w:r>
        <w:rPr>
          <w:rFonts w:ascii="仿宋" w:eastAsia="仿宋" w:hAnsi="仿宋" w:cs="仿宋" w:hint="eastAsia"/>
          <w:kern w:val="32"/>
          <w:sz w:val="33"/>
          <w:szCs w:val="33"/>
        </w:rPr>
        <w:t>重大、疑难、复杂案件适用合议制进行审理</w:t>
      </w:r>
      <w:r>
        <w:rPr>
          <w:rFonts w:ascii="仿宋" w:eastAsia="仿宋" w:hAnsi="仿宋" w:cs="仿宋" w:hint="eastAsia"/>
          <w:kern w:val="32"/>
          <w:sz w:val="33"/>
          <w:szCs w:val="33"/>
        </w:rPr>
        <w:t>。</w:t>
      </w:r>
      <w:r>
        <w:rPr>
          <w:rFonts w:ascii="仿宋" w:eastAsia="仿宋" w:hAnsi="仿宋" w:cs="仿宋" w:hint="eastAsia"/>
          <w:kern w:val="32"/>
          <w:sz w:val="33"/>
          <w:szCs w:val="33"/>
        </w:rPr>
        <w:t xml:space="preserve">　</w:t>
      </w:r>
    </w:p>
    <w:p w:rsidR="00070A28" w:rsidRDefault="00367B9F">
      <w:pPr>
        <w:widowControl w:val="0"/>
        <w:adjustRightInd/>
        <w:snapToGrid/>
        <w:spacing w:line="576" w:lineRule="exact"/>
        <w:ind w:firstLineChars="200" w:firstLine="663"/>
        <w:jc w:val="both"/>
        <w:rPr>
          <w:rFonts w:ascii="仿宋" w:eastAsia="仿宋" w:hAnsi="仿宋" w:cs="仿宋"/>
          <w:b/>
          <w:bCs/>
          <w:kern w:val="32"/>
          <w:sz w:val="33"/>
          <w:szCs w:val="33"/>
        </w:rPr>
      </w:pPr>
      <w:r>
        <w:rPr>
          <w:rStyle w:val="a6"/>
          <w:rFonts w:ascii="仿宋" w:eastAsia="仿宋" w:hAnsi="仿宋" w:cs="仿宋" w:hint="eastAsia"/>
          <w:bCs/>
          <w:kern w:val="32"/>
          <w:sz w:val="33"/>
          <w:szCs w:val="33"/>
        </w:rPr>
        <w:t>（三）明晰院庭长职责情况</w:t>
      </w:r>
    </w:p>
    <w:p w:rsidR="00070A28" w:rsidRDefault="00367B9F">
      <w:pPr>
        <w:widowControl w:val="0"/>
        <w:adjustRightInd/>
        <w:snapToGrid/>
        <w:spacing w:line="576" w:lineRule="exact"/>
        <w:ind w:firstLineChars="200" w:firstLine="660"/>
        <w:jc w:val="both"/>
        <w:rPr>
          <w:rFonts w:ascii="仿宋" w:eastAsia="仿宋" w:hAnsi="仿宋" w:cs="仿宋"/>
          <w:kern w:val="32"/>
          <w:sz w:val="33"/>
          <w:szCs w:val="33"/>
        </w:rPr>
      </w:pPr>
      <w:r>
        <w:rPr>
          <w:rFonts w:ascii="仿宋" w:eastAsia="仿宋" w:hAnsi="仿宋" w:cs="仿宋" w:hint="eastAsia"/>
          <w:kern w:val="32"/>
          <w:sz w:val="33"/>
          <w:szCs w:val="33"/>
        </w:rPr>
        <w:t>制定落实法院《审判权运行机制改革方案》，</w:t>
      </w:r>
      <w:r>
        <w:rPr>
          <w:rFonts w:ascii="仿宋" w:eastAsia="仿宋" w:hAnsi="仿宋" w:cs="仿宋" w:hint="eastAsia"/>
          <w:kern w:val="32"/>
          <w:sz w:val="33"/>
          <w:szCs w:val="33"/>
        </w:rPr>
        <w:t>进一步</w:t>
      </w:r>
      <w:r>
        <w:rPr>
          <w:rFonts w:ascii="仿宋" w:eastAsia="仿宋" w:hAnsi="仿宋" w:cs="仿宋" w:hint="eastAsia"/>
          <w:kern w:val="32"/>
          <w:sz w:val="33"/>
          <w:szCs w:val="33"/>
        </w:rPr>
        <w:t>明确了院庭长</w:t>
      </w:r>
      <w:r>
        <w:rPr>
          <w:rFonts w:ascii="仿宋" w:eastAsia="仿宋" w:hAnsi="仿宋" w:cs="仿宋" w:hint="eastAsia"/>
          <w:kern w:val="32"/>
          <w:sz w:val="33"/>
          <w:szCs w:val="33"/>
        </w:rPr>
        <w:t>、</w:t>
      </w:r>
      <w:r>
        <w:rPr>
          <w:rFonts w:ascii="仿宋" w:eastAsia="仿宋" w:hAnsi="仿宋" w:cs="仿宋" w:hint="eastAsia"/>
          <w:kern w:val="32"/>
          <w:sz w:val="33"/>
          <w:szCs w:val="33"/>
        </w:rPr>
        <w:t>合议庭成员、独任法官应当履行的审判职责</w:t>
      </w:r>
      <w:r>
        <w:rPr>
          <w:rFonts w:ascii="仿宋" w:eastAsia="仿宋" w:hAnsi="仿宋" w:cs="仿宋" w:hint="eastAsia"/>
          <w:kern w:val="32"/>
          <w:sz w:val="33"/>
          <w:szCs w:val="33"/>
        </w:rPr>
        <w:t>，同时</w:t>
      </w:r>
      <w:r>
        <w:rPr>
          <w:rFonts w:ascii="仿宋" w:eastAsia="仿宋" w:hAnsi="仿宋" w:cs="仿宋" w:hint="eastAsia"/>
          <w:kern w:val="32"/>
          <w:sz w:val="33"/>
          <w:szCs w:val="33"/>
        </w:rPr>
        <w:t>规范</w:t>
      </w:r>
      <w:r>
        <w:rPr>
          <w:rFonts w:ascii="仿宋" w:eastAsia="仿宋" w:hAnsi="仿宋" w:cs="仿宋" w:hint="eastAsia"/>
          <w:kern w:val="32"/>
          <w:sz w:val="33"/>
          <w:szCs w:val="33"/>
        </w:rPr>
        <w:t>了</w:t>
      </w:r>
      <w:r>
        <w:rPr>
          <w:rFonts w:ascii="仿宋" w:eastAsia="仿宋" w:hAnsi="仿宋" w:cs="仿宋" w:hint="eastAsia"/>
          <w:kern w:val="32"/>
          <w:sz w:val="33"/>
          <w:szCs w:val="33"/>
        </w:rPr>
        <w:t>院</w:t>
      </w:r>
      <w:r>
        <w:rPr>
          <w:rFonts w:ascii="仿宋" w:eastAsia="仿宋" w:hAnsi="仿宋" w:cs="仿宋" w:hint="eastAsia"/>
          <w:kern w:val="32"/>
          <w:sz w:val="33"/>
          <w:szCs w:val="33"/>
        </w:rPr>
        <w:t>、</w:t>
      </w:r>
      <w:r>
        <w:rPr>
          <w:rFonts w:ascii="仿宋" w:eastAsia="仿宋" w:hAnsi="仿宋" w:cs="仿宋" w:hint="eastAsia"/>
          <w:kern w:val="32"/>
          <w:sz w:val="33"/>
          <w:szCs w:val="33"/>
        </w:rPr>
        <w:t>庭长的审判管理和监督职责</w:t>
      </w:r>
      <w:r>
        <w:rPr>
          <w:rFonts w:ascii="仿宋" w:eastAsia="仿宋" w:hAnsi="仿宋" w:cs="仿宋" w:hint="eastAsia"/>
          <w:kern w:val="32"/>
          <w:sz w:val="33"/>
          <w:szCs w:val="33"/>
        </w:rPr>
        <w:t>。</w:t>
      </w:r>
      <w:r>
        <w:rPr>
          <w:rFonts w:ascii="仿宋" w:eastAsia="仿宋" w:hAnsi="仿宋" w:cs="仿宋" w:hint="eastAsia"/>
          <w:kern w:val="32"/>
          <w:sz w:val="33"/>
          <w:szCs w:val="33"/>
        </w:rPr>
        <w:t>院庭长依法行使审判权力，侧重于宏观的审判管理和审判监督职责，对于涉及群体性纠纷可能影响社会稳定的案件、疑难</w:t>
      </w:r>
      <w:r>
        <w:rPr>
          <w:rFonts w:ascii="仿宋" w:eastAsia="仿宋" w:hAnsi="仿宋" w:cs="仿宋" w:hint="eastAsia"/>
          <w:kern w:val="32"/>
          <w:sz w:val="33"/>
          <w:szCs w:val="33"/>
        </w:rPr>
        <w:lastRenderedPageBreak/>
        <w:t>复杂且在社会上有重大影响的案件、与本院或者上级法院的类案判决可能发生冲突的案件、以及有关单位或者个人反映法官有违法审判行为的案件有权要求法官进行报告，并可决定提交专业法官会议或审委会进行讨论。</w:t>
      </w:r>
      <w:r>
        <w:rPr>
          <w:rFonts w:ascii="仿宋" w:eastAsia="仿宋" w:hAnsi="仿宋" w:cs="仿宋" w:hint="eastAsia"/>
          <w:kern w:val="32"/>
          <w:sz w:val="33"/>
          <w:szCs w:val="33"/>
        </w:rPr>
        <w:t>制定</w:t>
      </w:r>
      <w:r>
        <w:rPr>
          <w:rFonts w:ascii="仿宋" w:eastAsia="仿宋" w:hAnsi="仿宋" w:cs="仿宋" w:hint="eastAsia"/>
          <w:kern w:val="32"/>
          <w:sz w:val="33"/>
          <w:szCs w:val="33"/>
        </w:rPr>
        <w:t>了</w:t>
      </w:r>
      <w:r>
        <w:rPr>
          <w:rFonts w:ascii="仿宋" w:eastAsia="仿宋" w:hAnsi="仿宋" w:cs="仿宋" w:hint="eastAsia"/>
          <w:kern w:val="32"/>
          <w:sz w:val="33"/>
          <w:szCs w:val="33"/>
        </w:rPr>
        <w:t>合议庭工作细则</w:t>
      </w:r>
      <w:r>
        <w:rPr>
          <w:rFonts w:ascii="仿宋" w:eastAsia="仿宋" w:hAnsi="仿宋" w:cs="仿宋" w:hint="eastAsia"/>
          <w:kern w:val="32"/>
          <w:sz w:val="33"/>
          <w:szCs w:val="33"/>
        </w:rPr>
        <w:t>，</w:t>
      </w:r>
      <w:r>
        <w:rPr>
          <w:rFonts w:ascii="仿宋" w:eastAsia="仿宋" w:hAnsi="仿宋" w:cs="仿宋" w:hint="eastAsia"/>
          <w:kern w:val="32"/>
          <w:sz w:val="33"/>
          <w:szCs w:val="33"/>
        </w:rPr>
        <w:t>合议庭成员在各自的岗位职责范围内履行相应义务，对各自在审判活动中的行为负责</w:t>
      </w:r>
      <w:r>
        <w:rPr>
          <w:rFonts w:ascii="仿宋" w:eastAsia="仿宋" w:hAnsi="仿宋" w:cs="仿宋" w:hint="eastAsia"/>
          <w:kern w:val="32"/>
          <w:sz w:val="33"/>
          <w:szCs w:val="33"/>
        </w:rPr>
        <w:t>。统一裁判规则，加大对审判人员的专题培训、考核力度，提升执法办案的司法能力和专业水平，</w:t>
      </w:r>
      <w:r>
        <w:rPr>
          <w:rFonts w:ascii="仿宋" w:eastAsia="仿宋" w:hAnsi="仿宋" w:cs="仿宋" w:hint="eastAsia"/>
          <w:kern w:val="32"/>
          <w:sz w:val="33"/>
          <w:szCs w:val="33"/>
        </w:rPr>
        <w:t>由法官负责指导其他审判辅助人员履行职责和具体任务，确保独任、合议庭办案机制的良性运行。</w:t>
      </w:r>
    </w:p>
    <w:p w:rsidR="00070A28" w:rsidRDefault="00367B9F">
      <w:pPr>
        <w:widowControl w:val="0"/>
        <w:adjustRightInd/>
        <w:snapToGrid/>
        <w:spacing w:line="576" w:lineRule="exact"/>
        <w:ind w:firstLineChars="200" w:firstLine="663"/>
        <w:jc w:val="both"/>
        <w:rPr>
          <w:rFonts w:ascii="仿宋" w:eastAsia="仿宋" w:hAnsi="仿宋" w:cs="仿宋"/>
          <w:b/>
          <w:bCs/>
          <w:kern w:val="32"/>
          <w:sz w:val="33"/>
          <w:szCs w:val="33"/>
        </w:rPr>
      </w:pPr>
      <w:r>
        <w:rPr>
          <w:rFonts w:ascii="仿宋" w:eastAsia="仿宋" w:hAnsi="仿宋" w:cs="仿宋" w:hint="eastAsia"/>
          <w:b/>
          <w:bCs/>
          <w:kern w:val="32"/>
          <w:sz w:val="33"/>
          <w:szCs w:val="33"/>
        </w:rPr>
        <w:t>（四）</w:t>
      </w:r>
      <w:r>
        <w:rPr>
          <w:rFonts w:ascii="仿宋" w:eastAsia="仿宋" w:hAnsi="仿宋" w:cs="仿宋" w:hint="eastAsia"/>
          <w:b/>
          <w:bCs/>
          <w:kern w:val="32"/>
          <w:sz w:val="33"/>
          <w:szCs w:val="33"/>
        </w:rPr>
        <w:t>强化审判管理</w:t>
      </w:r>
      <w:r>
        <w:rPr>
          <w:rFonts w:ascii="仿宋" w:eastAsia="仿宋" w:hAnsi="仿宋" w:cs="仿宋" w:hint="eastAsia"/>
          <w:b/>
          <w:bCs/>
          <w:kern w:val="32"/>
          <w:sz w:val="33"/>
          <w:szCs w:val="33"/>
        </w:rPr>
        <w:t>与监督</w:t>
      </w:r>
    </w:p>
    <w:p w:rsidR="00070A28" w:rsidRDefault="00367B9F">
      <w:pPr>
        <w:widowControl w:val="0"/>
        <w:adjustRightInd/>
        <w:snapToGrid/>
        <w:spacing w:line="576" w:lineRule="exact"/>
        <w:ind w:firstLineChars="200" w:firstLine="660"/>
        <w:jc w:val="both"/>
        <w:rPr>
          <w:rFonts w:ascii="仿宋" w:eastAsia="仿宋" w:hAnsi="仿宋" w:cs="仿宋"/>
          <w:kern w:val="32"/>
          <w:sz w:val="33"/>
          <w:szCs w:val="33"/>
        </w:rPr>
      </w:pPr>
      <w:r>
        <w:rPr>
          <w:rFonts w:ascii="仿宋" w:eastAsia="仿宋" w:hAnsi="仿宋" w:cs="仿宋" w:hint="eastAsia"/>
          <w:kern w:val="32"/>
          <w:sz w:val="33"/>
          <w:szCs w:val="33"/>
        </w:rPr>
        <w:t>为有效落实司法责任制和推进</w:t>
      </w:r>
      <w:r>
        <w:rPr>
          <w:rFonts w:ascii="仿宋" w:eastAsia="仿宋" w:hAnsi="仿宋" w:cs="仿宋" w:hint="eastAsia"/>
          <w:kern w:val="32"/>
          <w:sz w:val="33"/>
          <w:szCs w:val="33"/>
        </w:rPr>
        <w:t>电子法院建设</w:t>
      </w:r>
      <w:r>
        <w:rPr>
          <w:rFonts w:ascii="仿宋" w:eastAsia="仿宋" w:hAnsi="仿宋" w:cs="仿宋" w:hint="eastAsia"/>
          <w:kern w:val="32"/>
          <w:sz w:val="33"/>
          <w:szCs w:val="33"/>
        </w:rPr>
        <w:t>，</w:t>
      </w:r>
      <w:r>
        <w:rPr>
          <w:rFonts w:ascii="仿宋" w:eastAsia="仿宋" w:hAnsi="仿宋" w:cs="仿宋" w:hint="eastAsia"/>
          <w:kern w:val="32"/>
          <w:sz w:val="33"/>
          <w:szCs w:val="33"/>
        </w:rPr>
        <w:t>我院</w:t>
      </w:r>
      <w:r>
        <w:rPr>
          <w:rFonts w:ascii="仿宋" w:eastAsia="仿宋" w:hAnsi="仿宋" w:cs="仿宋" w:hint="eastAsia"/>
          <w:kern w:val="32"/>
          <w:sz w:val="33"/>
          <w:szCs w:val="33"/>
        </w:rPr>
        <w:t>借助信息技术与网络技术，将</w:t>
      </w:r>
      <w:r>
        <w:rPr>
          <w:rFonts w:ascii="仿宋" w:eastAsia="仿宋" w:hAnsi="仿宋" w:cs="仿宋" w:hint="eastAsia"/>
          <w:kern w:val="32"/>
          <w:sz w:val="33"/>
          <w:szCs w:val="33"/>
        </w:rPr>
        <w:t>落实司法</w:t>
      </w:r>
      <w:r>
        <w:rPr>
          <w:rFonts w:ascii="仿宋" w:eastAsia="仿宋" w:hAnsi="仿宋" w:cs="仿宋" w:hint="eastAsia"/>
          <w:kern w:val="32"/>
          <w:sz w:val="33"/>
          <w:szCs w:val="33"/>
        </w:rPr>
        <w:t>责任制</w:t>
      </w:r>
      <w:r>
        <w:rPr>
          <w:rFonts w:ascii="仿宋" w:eastAsia="仿宋" w:hAnsi="仿宋" w:cs="仿宋" w:hint="eastAsia"/>
          <w:kern w:val="32"/>
          <w:sz w:val="33"/>
          <w:szCs w:val="33"/>
        </w:rPr>
        <w:t>引向深入、形成长效。</w:t>
      </w:r>
      <w:r>
        <w:rPr>
          <w:rFonts w:ascii="仿宋" w:eastAsia="仿宋" w:hAnsi="仿宋" w:cs="仿宋" w:hint="eastAsia"/>
          <w:kern w:val="32"/>
          <w:sz w:val="33"/>
          <w:szCs w:val="33"/>
        </w:rPr>
        <w:t>加快推进</w:t>
      </w:r>
      <w:r>
        <w:rPr>
          <w:rFonts w:ascii="仿宋" w:eastAsia="仿宋" w:hAnsi="仿宋" w:cs="仿宋" w:hint="eastAsia"/>
          <w:kern w:val="32"/>
          <w:sz w:val="33"/>
          <w:szCs w:val="33"/>
        </w:rPr>
        <w:t>审判流程、裁判文书、执行信息</w:t>
      </w:r>
      <w:r>
        <w:rPr>
          <w:rFonts w:ascii="仿宋" w:eastAsia="仿宋" w:hAnsi="仿宋" w:cs="仿宋" w:hint="eastAsia"/>
          <w:kern w:val="32"/>
          <w:sz w:val="33"/>
          <w:szCs w:val="33"/>
        </w:rPr>
        <w:t>三大</w:t>
      </w:r>
      <w:r>
        <w:rPr>
          <w:rFonts w:ascii="仿宋" w:eastAsia="仿宋" w:hAnsi="仿宋" w:cs="仿宋" w:hint="eastAsia"/>
          <w:kern w:val="32"/>
          <w:sz w:val="33"/>
          <w:szCs w:val="33"/>
        </w:rPr>
        <w:t>公开</w:t>
      </w:r>
      <w:r>
        <w:rPr>
          <w:rFonts w:ascii="仿宋" w:eastAsia="仿宋" w:hAnsi="仿宋" w:cs="仿宋" w:hint="eastAsia"/>
          <w:kern w:val="32"/>
          <w:sz w:val="33"/>
          <w:szCs w:val="33"/>
        </w:rPr>
        <w:t>平台建设</w:t>
      </w:r>
      <w:r>
        <w:rPr>
          <w:rFonts w:ascii="仿宋" w:eastAsia="仿宋" w:hAnsi="仿宋" w:cs="仿宋" w:hint="eastAsia"/>
          <w:kern w:val="32"/>
          <w:sz w:val="33"/>
          <w:szCs w:val="33"/>
        </w:rPr>
        <w:t>，</w:t>
      </w:r>
      <w:r>
        <w:rPr>
          <w:rFonts w:ascii="仿宋" w:eastAsia="仿宋" w:hAnsi="仿宋" w:cs="仿宋" w:hint="eastAsia"/>
          <w:kern w:val="32"/>
          <w:sz w:val="33"/>
          <w:szCs w:val="33"/>
          <w:shd w:val="clear" w:color="auto" w:fill="FFFFFF"/>
        </w:rPr>
        <w:t>推进阳光司法，主动接受监督，以公开促规范、保公正。加强庭审和法律文书“两评查”工作，重点加强对发回（改判）案件、重大涉诉信访案件评查，建立案件评查和责任倒查机制，进一步提高案件质量和裁判文书质量</w:t>
      </w:r>
      <w:r w:rsidR="002A0E11">
        <w:rPr>
          <w:rFonts w:ascii="仿宋" w:eastAsia="仿宋" w:hAnsi="仿宋" w:cs="仿宋" w:hint="eastAsia"/>
          <w:kern w:val="32"/>
          <w:sz w:val="33"/>
          <w:szCs w:val="33"/>
          <w:shd w:val="clear" w:color="auto" w:fill="FFFFFF"/>
        </w:rPr>
        <w:t>,</w:t>
      </w:r>
      <w:r>
        <w:rPr>
          <w:rFonts w:ascii="仿宋" w:eastAsia="仿宋" w:hAnsi="仿宋" w:cs="仿宋" w:hint="eastAsia"/>
          <w:kern w:val="32"/>
          <w:sz w:val="33"/>
          <w:szCs w:val="33"/>
        </w:rPr>
        <w:t>促进了阳光司法</w:t>
      </w:r>
      <w:r>
        <w:rPr>
          <w:rFonts w:ascii="仿宋" w:eastAsia="仿宋" w:hAnsi="仿宋" w:cs="仿宋" w:hint="eastAsia"/>
          <w:kern w:val="32"/>
          <w:sz w:val="33"/>
          <w:szCs w:val="33"/>
        </w:rPr>
        <w:t>。</w:t>
      </w:r>
      <w:r>
        <w:rPr>
          <w:rFonts w:ascii="仿宋" w:eastAsia="仿宋" w:hAnsi="仿宋" w:cs="仿宋" w:hint="eastAsia"/>
          <w:kern w:val="32"/>
          <w:sz w:val="33"/>
          <w:szCs w:val="33"/>
        </w:rPr>
        <w:t>严把</w:t>
      </w:r>
      <w:r>
        <w:rPr>
          <w:rFonts w:ascii="仿宋" w:eastAsia="仿宋" w:hAnsi="仿宋" w:cs="仿宋" w:hint="eastAsia"/>
          <w:kern w:val="32"/>
          <w:sz w:val="33"/>
          <w:szCs w:val="33"/>
        </w:rPr>
        <w:t>规范</w:t>
      </w:r>
      <w:r>
        <w:rPr>
          <w:rFonts w:ascii="仿宋" w:eastAsia="仿宋" w:hAnsi="仿宋" w:cs="仿宋" w:hint="eastAsia"/>
          <w:kern w:val="32"/>
          <w:sz w:val="33"/>
          <w:szCs w:val="33"/>
        </w:rPr>
        <w:t>执法</w:t>
      </w:r>
      <w:r>
        <w:rPr>
          <w:rFonts w:ascii="仿宋" w:eastAsia="仿宋" w:hAnsi="仿宋" w:cs="仿宋" w:hint="eastAsia"/>
          <w:kern w:val="32"/>
          <w:sz w:val="33"/>
          <w:szCs w:val="33"/>
        </w:rPr>
        <w:t>重要节点</w:t>
      </w:r>
      <w:r>
        <w:rPr>
          <w:rFonts w:ascii="仿宋" w:eastAsia="仿宋" w:hAnsi="仿宋" w:cs="仿宋" w:hint="eastAsia"/>
          <w:kern w:val="32"/>
          <w:sz w:val="33"/>
          <w:szCs w:val="33"/>
        </w:rPr>
        <w:t>和关口，修改完善了</w:t>
      </w:r>
      <w:r>
        <w:rPr>
          <w:rFonts w:ascii="仿宋" w:eastAsia="仿宋" w:hAnsi="仿宋" w:cs="仿宋" w:hint="eastAsia"/>
          <w:kern w:val="32"/>
          <w:sz w:val="33"/>
          <w:szCs w:val="33"/>
        </w:rPr>
        <w:t>审判</w:t>
      </w:r>
      <w:r>
        <w:rPr>
          <w:rFonts w:ascii="仿宋" w:eastAsia="仿宋" w:hAnsi="仿宋" w:cs="仿宋" w:hint="eastAsia"/>
          <w:kern w:val="32"/>
          <w:sz w:val="33"/>
          <w:szCs w:val="33"/>
        </w:rPr>
        <w:t>质量</w:t>
      </w:r>
      <w:r>
        <w:rPr>
          <w:rFonts w:ascii="仿宋" w:eastAsia="仿宋" w:hAnsi="仿宋" w:cs="仿宋" w:hint="eastAsia"/>
          <w:kern w:val="32"/>
          <w:sz w:val="33"/>
          <w:szCs w:val="33"/>
        </w:rPr>
        <w:t>管理体系</w:t>
      </w:r>
      <w:r>
        <w:rPr>
          <w:rFonts w:ascii="仿宋" w:eastAsia="仿宋" w:hAnsi="仿宋" w:cs="仿宋" w:hint="eastAsia"/>
          <w:kern w:val="32"/>
          <w:sz w:val="33"/>
          <w:szCs w:val="33"/>
        </w:rPr>
        <w:t>和评价机制，认真落实</w:t>
      </w:r>
      <w:r>
        <w:rPr>
          <w:rFonts w:ascii="仿宋" w:eastAsia="仿宋" w:hAnsi="仿宋" w:cs="仿宋" w:hint="eastAsia"/>
          <w:kern w:val="32"/>
          <w:sz w:val="33"/>
          <w:szCs w:val="33"/>
        </w:rPr>
        <w:t>审判执行工作态势研判和通报工作</w:t>
      </w:r>
      <w:r>
        <w:rPr>
          <w:rFonts w:ascii="仿宋" w:eastAsia="仿宋" w:hAnsi="仿宋" w:cs="仿宋" w:hint="eastAsia"/>
          <w:kern w:val="32"/>
          <w:sz w:val="33"/>
          <w:szCs w:val="33"/>
        </w:rPr>
        <w:t>制度，并通过</w:t>
      </w:r>
      <w:r>
        <w:rPr>
          <w:rFonts w:ascii="仿宋" w:eastAsia="仿宋" w:hAnsi="仿宋" w:cs="仿宋" w:hint="eastAsia"/>
          <w:kern w:val="32"/>
          <w:sz w:val="33"/>
          <w:szCs w:val="33"/>
        </w:rPr>
        <w:t>内外部网站、微博微信等资源</w:t>
      </w:r>
      <w:r>
        <w:rPr>
          <w:rFonts w:ascii="仿宋" w:eastAsia="仿宋" w:hAnsi="仿宋" w:cs="仿宋" w:hint="eastAsia"/>
          <w:kern w:val="32"/>
          <w:sz w:val="33"/>
          <w:szCs w:val="33"/>
        </w:rPr>
        <w:t>手段</w:t>
      </w:r>
      <w:r>
        <w:rPr>
          <w:rFonts w:ascii="仿宋" w:eastAsia="仿宋" w:hAnsi="仿宋" w:cs="仿宋" w:hint="eastAsia"/>
          <w:kern w:val="32"/>
          <w:sz w:val="33"/>
          <w:szCs w:val="33"/>
        </w:rPr>
        <w:t>，对</w:t>
      </w:r>
      <w:r>
        <w:rPr>
          <w:rFonts w:ascii="仿宋" w:eastAsia="仿宋" w:hAnsi="仿宋" w:cs="仿宋" w:hint="eastAsia"/>
          <w:kern w:val="32"/>
          <w:sz w:val="33"/>
          <w:szCs w:val="33"/>
        </w:rPr>
        <w:t>司法责任制的落实</w:t>
      </w:r>
      <w:r>
        <w:rPr>
          <w:rFonts w:ascii="仿宋" w:eastAsia="仿宋" w:hAnsi="仿宋" w:cs="仿宋" w:hint="eastAsia"/>
          <w:kern w:val="32"/>
          <w:sz w:val="33"/>
          <w:szCs w:val="33"/>
        </w:rPr>
        <w:t>和</w:t>
      </w:r>
      <w:r>
        <w:rPr>
          <w:rFonts w:ascii="仿宋" w:eastAsia="仿宋" w:hAnsi="仿宋" w:cs="仿宋" w:hint="eastAsia"/>
          <w:kern w:val="32"/>
          <w:sz w:val="33"/>
          <w:szCs w:val="33"/>
        </w:rPr>
        <w:t>司法</w:t>
      </w:r>
      <w:r>
        <w:rPr>
          <w:rFonts w:ascii="仿宋" w:eastAsia="仿宋" w:hAnsi="仿宋" w:cs="仿宋" w:hint="eastAsia"/>
          <w:kern w:val="32"/>
          <w:sz w:val="33"/>
          <w:szCs w:val="33"/>
        </w:rPr>
        <w:t>规范化</w:t>
      </w:r>
      <w:r>
        <w:rPr>
          <w:rFonts w:ascii="仿宋" w:eastAsia="仿宋" w:hAnsi="仿宋" w:cs="仿宋" w:hint="eastAsia"/>
          <w:kern w:val="32"/>
          <w:sz w:val="33"/>
          <w:szCs w:val="33"/>
        </w:rPr>
        <w:t>建设起到了</w:t>
      </w:r>
      <w:r>
        <w:rPr>
          <w:rFonts w:ascii="仿宋" w:eastAsia="仿宋" w:hAnsi="仿宋" w:cs="仿宋" w:hint="eastAsia"/>
          <w:kern w:val="32"/>
          <w:sz w:val="33"/>
          <w:szCs w:val="33"/>
        </w:rPr>
        <w:t>有效</w:t>
      </w:r>
      <w:r>
        <w:rPr>
          <w:rFonts w:ascii="仿宋" w:eastAsia="仿宋" w:hAnsi="仿宋" w:cs="仿宋" w:hint="eastAsia"/>
          <w:kern w:val="32"/>
          <w:sz w:val="33"/>
          <w:szCs w:val="33"/>
        </w:rPr>
        <w:t>的监管</w:t>
      </w:r>
      <w:r>
        <w:rPr>
          <w:rFonts w:ascii="仿宋" w:eastAsia="仿宋" w:hAnsi="仿宋" w:cs="仿宋" w:hint="eastAsia"/>
          <w:kern w:val="32"/>
          <w:sz w:val="33"/>
          <w:szCs w:val="33"/>
        </w:rPr>
        <w:t>和监督。</w:t>
      </w:r>
    </w:p>
    <w:p w:rsidR="00070A28" w:rsidRDefault="00367B9F">
      <w:pPr>
        <w:widowControl w:val="0"/>
        <w:adjustRightInd/>
        <w:snapToGrid/>
        <w:spacing w:line="576" w:lineRule="exact"/>
        <w:ind w:firstLineChars="200" w:firstLine="663"/>
        <w:jc w:val="both"/>
        <w:rPr>
          <w:rStyle w:val="a6"/>
          <w:rFonts w:ascii="仿宋" w:eastAsia="仿宋" w:hAnsi="仿宋" w:cs="仿宋"/>
          <w:bCs/>
          <w:kern w:val="32"/>
          <w:sz w:val="33"/>
          <w:szCs w:val="33"/>
        </w:rPr>
      </w:pPr>
      <w:r>
        <w:rPr>
          <w:rStyle w:val="a6"/>
          <w:rFonts w:ascii="仿宋" w:eastAsia="仿宋" w:hAnsi="仿宋" w:cs="仿宋" w:hint="eastAsia"/>
          <w:bCs/>
          <w:kern w:val="32"/>
          <w:sz w:val="33"/>
          <w:szCs w:val="33"/>
        </w:rPr>
        <w:lastRenderedPageBreak/>
        <w:t>（五）责任追究与机制保障</w:t>
      </w:r>
    </w:p>
    <w:p w:rsidR="00070A28" w:rsidRDefault="00367B9F">
      <w:pPr>
        <w:widowControl w:val="0"/>
        <w:adjustRightInd/>
        <w:snapToGrid/>
        <w:spacing w:line="576" w:lineRule="exact"/>
        <w:ind w:firstLineChars="200" w:firstLine="660"/>
        <w:jc w:val="both"/>
        <w:rPr>
          <w:rFonts w:ascii="仿宋" w:eastAsia="仿宋" w:hAnsi="仿宋" w:cs="仿宋"/>
          <w:kern w:val="32"/>
          <w:sz w:val="33"/>
          <w:szCs w:val="33"/>
        </w:rPr>
      </w:pPr>
      <w:r>
        <w:rPr>
          <w:rStyle w:val="a6"/>
          <w:rFonts w:ascii="仿宋" w:eastAsia="仿宋" w:hAnsi="仿宋" w:cs="仿宋" w:hint="eastAsia"/>
          <w:b w:val="0"/>
          <w:kern w:val="32"/>
          <w:sz w:val="33"/>
          <w:szCs w:val="33"/>
        </w:rPr>
        <w:t>落实法官办案终身责任制。</w:t>
      </w:r>
      <w:r>
        <w:rPr>
          <w:rFonts w:ascii="仿宋" w:eastAsia="仿宋" w:hAnsi="仿宋" w:cs="仿宋" w:hint="eastAsia"/>
          <w:kern w:val="32"/>
          <w:sz w:val="33"/>
          <w:szCs w:val="33"/>
        </w:rPr>
        <w:t>法官应当对其履行审判职责的行为承担责任，在职责范围内对办案质量终身负责。我院</w:t>
      </w:r>
      <w:r>
        <w:rPr>
          <w:rFonts w:ascii="仿宋" w:eastAsia="仿宋" w:hAnsi="仿宋" w:cs="仿宋" w:hint="eastAsia"/>
          <w:kern w:val="32"/>
          <w:sz w:val="33"/>
          <w:szCs w:val="33"/>
        </w:rPr>
        <w:t>明确违法审判责任必须追责的</w:t>
      </w:r>
      <w:r>
        <w:rPr>
          <w:rStyle w:val="a6"/>
          <w:rFonts w:ascii="仿宋" w:eastAsia="仿宋" w:hAnsi="仿宋" w:cs="仿宋" w:hint="eastAsia"/>
          <w:b w:val="0"/>
          <w:kern w:val="32"/>
          <w:sz w:val="33"/>
          <w:szCs w:val="33"/>
        </w:rPr>
        <w:t>七种</w:t>
      </w:r>
      <w:r>
        <w:rPr>
          <w:rFonts w:ascii="仿宋" w:eastAsia="仿宋" w:hAnsi="仿宋" w:cs="仿宋" w:hint="eastAsia"/>
          <w:kern w:val="32"/>
          <w:sz w:val="33"/>
          <w:szCs w:val="33"/>
        </w:rPr>
        <w:t>情形</w:t>
      </w:r>
      <w:r>
        <w:rPr>
          <w:rFonts w:ascii="仿宋" w:eastAsia="仿宋" w:hAnsi="仿宋" w:cs="仿宋" w:hint="eastAsia"/>
          <w:kern w:val="32"/>
          <w:sz w:val="33"/>
          <w:szCs w:val="33"/>
        </w:rPr>
        <w:t>,</w:t>
      </w:r>
      <w:r>
        <w:rPr>
          <w:rFonts w:ascii="仿宋" w:eastAsia="仿宋" w:hAnsi="仿宋" w:cs="仿宋" w:hint="eastAsia"/>
          <w:kern w:val="32"/>
          <w:sz w:val="33"/>
          <w:szCs w:val="33"/>
        </w:rPr>
        <w:t>依法依规追究责任。同时要求院、庭长、审判管理人员对</w:t>
      </w:r>
      <w:r>
        <w:rPr>
          <w:rFonts w:ascii="仿宋" w:eastAsia="仿宋" w:hAnsi="仿宋" w:cs="仿宋" w:hint="eastAsia"/>
          <w:kern w:val="32"/>
          <w:sz w:val="33"/>
          <w:szCs w:val="33"/>
        </w:rPr>
        <w:t>审理案件时有贪污受贿、徇私舞弊、枉法裁判</w:t>
      </w:r>
      <w:r>
        <w:rPr>
          <w:rFonts w:ascii="仿宋" w:eastAsia="仿宋" w:hAnsi="仿宋" w:cs="仿宋" w:hint="eastAsia"/>
          <w:kern w:val="32"/>
          <w:sz w:val="33"/>
          <w:szCs w:val="33"/>
        </w:rPr>
        <w:t>等违法行为进行监督，以确保审理的案件可以得到公平公正的裁判结果。</w:t>
      </w:r>
      <w:r>
        <w:rPr>
          <w:rStyle w:val="a6"/>
          <w:rFonts w:ascii="仿宋" w:eastAsia="仿宋" w:hAnsi="仿宋" w:cs="仿宋" w:hint="eastAsia"/>
          <w:b w:val="0"/>
          <w:kern w:val="32"/>
          <w:sz w:val="33"/>
          <w:szCs w:val="33"/>
        </w:rPr>
        <w:t>加强法官依法履职保障</w:t>
      </w:r>
      <w:r>
        <w:rPr>
          <w:rStyle w:val="a6"/>
          <w:rFonts w:ascii="仿宋" w:eastAsia="仿宋" w:hAnsi="仿宋" w:cs="仿宋" w:hint="eastAsia"/>
          <w:b w:val="0"/>
          <w:kern w:val="32"/>
          <w:sz w:val="33"/>
          <w:szCs w:val="33"/>
        </w:rPr>
        <w:t>，</w:t>
      </w:r>
      <w:r>
        <w:rPr>
          <w:rFonts w:ascii="仿宋" w:eastAsia="仿宋" w:hAnsi="仿宋" w:cs="仿宋" w:hint="eastAsia"/>
          <w:kern w:val="32"/>
          <w:sz w:val="33"/>
          <w:szCs w:val="33"/>
        </w:rPr>
        <w:t>坚持责任与保障并重、权力与制约并行的精神</w:t>
      </w:r>
      <w:r>
        <w:rPr>
          <w:rFonts w:ascii="仿宋" w:eastAsia="仿宋" w:hAnsi="仿宋" w:cs="仿宋" w:hint="eastAsia"/>
          <w:kern w:val="32"/>
          <w:sz w:val="33"/>
          <w:szCs w:val="33"/>
        </w:rPr>
        <w:t>，积极推动落实相关保障措施，</w:t>
      </w:r>
      <w:r>
        <w:rPr>
          <w:rFonts w:ascii="仿宋" w:eastAsia="仿宋" w:hAnsi="仿宋" w:cs="仿宋" w:hint="eastAsia"/>
          <w:kern w:val="32"/>
          <w:sz w:val="33"/>
          <w:szCs w:val="33"/>
        </w:rPr>
        <w:t>及时依法惩治侵犯法官人格尊严、藐视法庭权威、侵害法官人身财产安全等行为。</w:t>
      </w:r>
      <w:r>
        <w:rPr>
          <w:rFonts w:ascii="仿宋" w:eastAsia="仿宋" w:hAnsi="仿宋" w:cs="仿宋" w:hint="eastAsia"/>
          <w:kern w:val="32"/>
          <w:sz w:val="33"/>
          <w:szCs w:val="33"/>
        </w:rPr>
        <w:t>加强和改进对司法活动</w:t>
      </w:r>
      <w:r>
        <w:rPr>
          <w:rFonts w:ascii="仿宋" w:eastAsia="仿宋" w:hAnsi="仿宋" w:cs="仿宋" w:hint="eastAsia"/>
          <w:kern w:val="32"/>
          <w:sz w:val="33"/>
          <w:szCs w:val="33"/>
        </w:rPr>
        <w:t>的</w:t>
      </w:r>
      <w:r>
        <w:rPr>
          <w:rFonts w:ascii="仿宋" w:eastAsia="仿宋" w:hAnsi="仿宋" w:cs="仿宋" w:hint="eastAsia"/>
          <w:kern w:val="32"/>
          <w:sz w:val="33"/>
          <w:szCs w:val="33"/>
        </w:rPr>
        <w:t>监督，</w:t>
      </w:r>
      <w:r>
        <w:rPr>
          <w:rFonts w:ascii="仿宋" w:eastAsia="仿宋" w:hAnsi="仿宋" w:cs="仿宋" w:hint="eastAsia"/>
          <w:kern w:val="32"/>
          <w:sz w:val="33"/>
          <w:szCs w:val="33"/>
        </w:rPr>
        <w:t>深入</w:t>
      </w:r>
      <w:r>
        <w:rPr>
          <w:rFonts w:ascii="仿宋" w:eastAsia="仿宋" w:hAnsi="仿宋" w:cs="仿宋" w:hint="eastAsia"/>
          <w:kern w:val="32"/>
          <w:sz w:val="33"/>
          <w:szCs w:val="33"/>
          <w:shd w:val="clear" w:color="auto" w:fill="FFFFFF"/>
        </w:rPr>
        <w:t>推进队伍司法规范化建设，严格履行院庭长“一岗双责”，</w:t>
      </w:r>
      <w:r>
        <w:rPr>
          <w:rFonts w:ascii="仿宋" w:eastAsia="仿宋" w:hAnsi="仿宋" w:cs="仿宋" w:hint="eastAsia"/>
          <w:kern w:val="32"/>
          <w:sz w:val="33"/>
          <w:szCs w:val="33"/>
        </w:rPr>
        <w:t>将司法权关进制度的笼子，促进严格、文明、公正、廉洁司法，</w:t>
      </w:r>
      <w:r>
        <w:rPr>
          <w:rFonts w:ascii="仿宋" w:eastAsia="仿宋" w:hAnsi="仿宋" w:cs="仿宋" w:hint="eastAsia"/>
          <w:kern w:val="32"/>
          <w:sz w:val="33"/>
          <w:szCs w:val="33"/>
        </w:rPr>
        <w:t>提升</w:t>
      </w:r>
      <w:r>
        <w:rPr>
          <w:rFonts w:ascii="仿宋" w:eastAsia="仿宋" w:hAnsi="仿宋" w:cs="仿宋" w:hint="eastAsia"/>
          <w:kern w:val="32"/>
          <w:sz w:val="33"/>
          <w:szCs w:val="33"/>
        </w:rPr>
        <w:t>司法公信</w:t>
      </w:r>
      <w:r>
        <w:rPr>
          <w:rFonts w:ascii="仿宋" w:eastAsia="仿宋" w:hAnsi="仿宋" w:cs="仿宋" w:hint="eastAsia"/>
          <w:kern w:val="32"/>
          <w:sz w:val="33"/>
          <w:szCs w:val="33"/>
        </w:rPr>
        <w:t>。</w:t>
      </w:r>
    </w:p>
    <w:p w:rsidR="00070A28" w:rsidRDefault="00367B9F">
      <w:pPr>
        <w:widowControl w:val="0"/>
        <w:numPr>
          <w:ilvl w:val="0"/>
          <w:numId w:val="3"/>
        </w:numPr>
        <w:adjustRightInd/>
        <w:snapToGrid/>
        <w:spacing w:line="576" w:lineRule="exact"/>
        <w:ind w:firstLineChars="200" w:firstLine="663"/>
        <w:jc w:val="both"/>
        <w:rPr>
          <w:rFonts w:ascii="仿宋" w:eastAsia="仿宋" w:hAnsi="仿宋" w:cs="仿宋"/>
          <w:b/>
          <w:bCs/>
          <w:kern w:val="32"/>
          <w:sz w:val="33"/>
          <w:szCs w:val="33"/>
        </w:rPr>
      </w:pPr>
      <w:r>
        <w:rPr>
          <w:rFonts w:ascii="仿宋" w:eastAsia="仿宋" w:hAnsi="仿宋" w:cs="仿宋" w:hint="eastAsia"/>
          <w:b/>
          <w:bCs/>
          <w:kern w:val="32"/>
          <w:sz w:val="33"/>
          <w:szCs w:val="33"/>
        </w:rPr>
        <w:t>遇到问题</w:t>
      </w:r>
    </w:p>
    <w:p w:rsidR="00070A28" w:rsidRDefault="00367B9F">
      <w:pPr>
        <w:widowControl w:val="0"/>
        <w:shd w:val="clear" w:color="auto" w:fill="FFFFFF"/>
        <w:adjustRightInd/>
        <w:snapToGrid/>
        <w:spacing w:line="576" w:lineRule="exact"/>
        <w:ind w:firstLineChars="200" w:firstLine="660"/>
        <w:jc w:val="both"/>
        <w:rPr>
          <w:rFonts w:ascii="仿宋" w:eastAsia="仿宋" w:hAnsi="仿宋" w:cs="仿宋"/>
          <w:color w:val="000000"/>
          <w:kern w:val="32"/>
          <w:sz w:val="33"/>
          <w:szCs w:val="33"/>
          <w:shd w:val="clear" w:color="auto" w:fill="FFFFFF"/>
          <w:lang/>
        </w:rPr>
      </w:pPr>
      <w:r>
        <w:rPr>
          <w:rFonts w:ascii="仿宋" w:eastAsia="仿宋" w:hAnsi="仿宋" w:cs="仿宋" w:hint="eastAsia"/>
          <w:color w:val="000000"/>
          <w:kern w:val="32"/>
          <w:sz w:val="33"/>
          <w:szCs w:val="33"/>
          <w:shd w:val="clear" w:color="auto" w:fill="FFFFFF"/>
          <w:lang/>
        </w:rPr>
        <w:t>自司法体制改革以来，我院工作中存在着的问题已经不适应之处逐渐显现出来。</w:t>
      </w:r>
    </w:p>
    <w:p w:rsidR="00070A28" w:rsidRDefault="00367B9F">
      <w:pPr>
        <w:widowControl w:val="0"/>
        <w:shd w:val="clear" w:color="auto" w:fill="FFFFFF"/>
        <w:adjustRightInd/>
        <w:snapToGrid/>
        <w:spacing w:line="576" w:lineRule="exact"/>
        <w:ind w:firstLineChars="200" w:firstLine="660"/>
        <w:jc w:val="both"/>
        <w:rPr>
          <w:rFonts w:ascii="仿宋" w:eastAsia="仿宋" w:hAnsi="仿宋" w:cs="仿宋"/>
          <w:kern w:val="32"/>
          <w:sz w:val="33"/>
          <w:szCs w:val="33"/>
          <w:shd w:val="clear" w:color="auto" w:fill="FFFFFF"/>
          <w:lang/>
        </w:rPr>
      </w:pPr>
      <w:r>
        <w:rPr>
          <w:rFonts w:ascii="仿宋" w:eastAsia="仿宋" w:hAnsi="仿宋" w:cs="仿宋" w:hint="eastAsia"/>
          <w:color w:val="000000"/>
          <w:kern w:val="32"/>
          <w:sz w:val="33"/>
          <w:szCs w:val="33"/>
          <w:shd w:val="clear" w:color="auto" w:fill="FFFFFF"/>
          <w:lang/>
        </w:rPr>
        <w:t>一是</w:t>
      </w:r>
      <w:r>
        <w:rPr>
          <w:rFonts w:ascii="仿宋" w:eastAsia="仿宋" w:hAnsi="仿宋" w:cs="仿宋" w:hint="eastAsia"/>
          <w:kern w:val="32"/>
          <w:sz w:val="33"/>
          <w:szCs w:val="33"/>
          <w:shd w:val="clear" w:color="auto" w:fill="FFFFFF"/>
          <w:lang/>
        </w:rPr>
        <w:t>从事审判业务人员</w:t>
      </w:r>
      <w:r>
        <w:rPr>
          <w:rFonts w:ascii="仿宋" w:eastAsia="仿宋" w:hAnsi="仿宋" w:cs="仿宋" w:hint="eastAsia"/>
          <w:kern w:val="32"/>
          <w:sz w:val="33"/>
          <w:szCs w:val="33"/>
          <w:shd w:val="clear" w:color="auto" w:fill="FFFFFF"/>
          <w:lang/>
        </w:rPr>
        <w:t>配备不足影响了审判执行工作质效</w:t>
      </w:r>
      <w:r>
        <w:rPr>
          <w:rFonts w:ascii="仿宋" w:eastAsia="仿宋" w:hAnsi="仿宋" w:cs="仿宋" w:hint="eastAsia"/>
          <w:kern w:val="32"/>
          <w:sz w:val="33"/>
          <w:szCs w:val="33"/>
          <w:shd w:val="clear" w:color="auto" w:fill="FFFFFF"/>
          <w:lang/>
        </w:rPr>
        <w:t>。目前的情况是法官后备力量严重不足，法官助理和书记员人数少，</w:t>
      </w:r>
      <w:r>
        <w:rPr>
          <w:rFonts w:ascii="仿宋" w:eastAsia="仿宋" w:hAnsi="仿宋" w:cs="仿宋" w:hint="eastAsia"/>
          <w:color w:val="000000"/>
          <w:kern w:val="32"/>
          <w:sz w:val="33"/>
          <w:szCs w:val="33"/>
          <w:shd w:val="clear" w:color="auto" w:fill="FFFFFF"/>
          <w:lang/>
        </w:rPr>
        <w:t>如办案法官从原来的</w:t>
      </w:r>
      <w:r>
        <w:rPr>
          <w:rFonts w:ascii="仿宋" w:eastAsia="仿宋" w:hAnsi="仿宋" w:cs="仿宋" w:hint="eastAsia"/>
          <w:color w:val="000000"/>
          <w:kern w:val="32"/>
          <w:sz w:val="33"/>
          <w:szCs w:val="33"/>
          <w:shd w:val="clear" w:color="auto" w:fill="FFFFFF"/>
          <w:lang/>
        </w:rPr>
        <w:t>31</w:t>
      </w:r>
      <w:r>
        <w:rPr>
          <w:rFonts w:ascii="仿宋" w:eastAsia="仿宋" w:hAnsi="仿宋" w:cs="仿宋" w:hint="eastAsia"/>
          <w:color w:val="000000"/>
          <w:kern w:val="32"/>
          <w:sz w:val="33"/>
          <w:szCs w:val="33"/>
          <w:shd w:val="clear" w:color="auto" w:fill="FFFFFF"/>
          <w:lang/>
        </w:rPr>
        <w:t>人降低到</w:t>
      </w:r>
      <w:r>
        <w:rPr>
          <w:rFonts w:ascii="仿宋" w:eastAsia="仿宋" w:hAnsi="仿宋" w:cs="仿宋" w:hint="eastAsia"/>
          <w:color w:val="000000"/>
          <w:kern w:val="32"/>
          <w:sz w:val="33"/>
          <w:szCs w:val="33"/>
          <w:shd w:val="clear" w:color="auto" w:fill="FFFFFF"/>
          <w:lang/>
        </w:rPr>
        <w:t>23</w:t>
      </w:r>
      <w:r>
        <w:rPr>
          <w:rFonts w:ascii="仿宋" w:eastAsia="仿宋" w:hAnsi="仿宋" w:cs="仿宋" w:hint="eastAsia"/>
          <w:color w:val="000000"/>
          <w:kern w:val="32"/>
          <w:sz w:val="33"/>
          <w:szCs w:val="33"/>
          <w:shd w:val="clear" w:color="auto" w:fill="FFFFFF"/>
          <w:lang/>
        </w:rPr>
        <w:t>人，缺少从事庭前准备、起草法律文书以及开展司法调研和案件管理等相关工作的法官助理。同时</w:t>
      </w:r>
      <w:r>
        <w:rPr>
          <w:rFonts w:ascii="仿宋" w:eastAsia="仿宋" w:hAnsi="仿宋" w:cs="仿宋" w:hint="eastAsia"/>
          <w:kern w:val="32"/>
          <w:sz w:val="33"/>
          <w:szCs w:val="33"/>
          <w:shd w:val="clear" w:color="auto" w:fill="FFFFFF"/>
          <w:lang/>
        </w:rPr>
        <w:t>法院用人、进人渠道</w:t>
      </w:r>
      <w:r>
        <w:rPr>
          <w:rFonts w:ascii="仿宋" w:eastAsia="仿宋" w:hAnsi="仿宋" w:cs="仿宋" w:hint="eastAsia"/>
          <w:kern w:val="32"/>
          <w:sz w:val="33"/>
          <w:szCs w:val="33"/>
          <w:shd w:val="clear" w:color="auto" w:fill="FFFFFF"/>
          <w:lang/>
        </w:rPr>
        <w:lastRenderedPageBreak/>
        <w:t>单一，</w:t>
      </w:r>
      <w:r>
        <w:rPr>
          <w:rFonts w:ascii="仿宋" w:eastAsia="仿宋" w:hAnsi="仿宋" w:cs="仿宋" w:hint="eastAsia"/>
          <w:kern w:val="32"/>
          <w:sz w:val="33"/>
          <w:szCs w:val="33"/>
          <w:shd w:val="clear" w:color="auto" w:fill="FFFFFF"/>
          <w:lang/>
        </w:rPr>
        <w:t>能够</w:t>
      </w:r>
      <w:r>
        <w:rPr>
          <w:rFonts w:ascii="仿宋" w:eastAsia="仿宋" w:hAnsi="仿宋" w:cs="仿宋" w:hint="eastAsia"/>
          <w:sz w:val="33"/>
          <w:szCs w:val="33"/>
        </w:rPr>
        <w:t>真正从事干部管理、宣传及党建工作的司法行政人员力量十分有限。</w:t>
      </w:r>
      <w:r>
        <w:rPr>
          <w:rFonts w:ascii="仿宋" w:eastAsia="仿宋" w:hAnsi="仿宋" w:cs="仿宋" w:hint="eastAsia"/>
          <w:kern w:val="32"/>
          <w:sz w:val="33"/>
          <w:szCs w:val="33"/>
          <w:shd w:val="clear" w:color="auto" w:fill="FFFFFF"/>
          <w:lang/>
        </w:rPr>
        <w:t>最近几年，我院新招录的公务员中很多都是非本地户籍人员，真正能够留在法院长期工作的并不多，特别是二道人民法庭，本地在编干警少，员额法官一个也没有，存在着较为突出的留人难问题。</w:t>
      </w:r>
    </w:p>
    <w:p w:rsidR="00070A28" w:rsidRDefault="00367B9F">
      <w:pPr>
        <w:widowControl w:val="0"/>
        <w:shd w:val="clear" w:color="auto" w:fill="FFFFFF"/>
        <w:adjustRightInd/>
        <w:snapToGrid/>
        <w:spacing w:line="576" w:lineRule="exact"/>
        <w:ind w:firstLineChars="200" w:firstLine="660"/>
        <w:jc w:val="both"/>
        <w:rPr>
          <w:rFonts w:ascii="仿宋" w:eastAsia="仿宋" w:hAnsi="仿宋" w:cs="仿宋"/>
          <w:color w:val="000000"/>
          <w:kern w:val="32"/>
          <w:sz w:val="33"/>
          <w:szCs w:val="33"/>
          <w:shd w:val="clear" w:color="auto" w:fill="FFFFFF"/>
          <w:lang/>
        </w:rPr>
      </w:pPr>
      <w:r>
        <w:rPr>
          <w:rFonts w:ascii="仿宋" w:eastAsia="仿宋" w:hAnsi="仿宋" w:cs="仿宋" w:hint="eastAsia"/>
          <w:color w:val="000000"/>
          <w:kern w:val="32"/>
          <w:sz w:val="33"/>
          <w:szCs w:val="33"/>
          <w:shd w:val="clear" w:color="auto" w:fill="FFFFFF"/>
          <w:lang/>
        </w:rPr>
        <w:t>二是</w:t>
      </w:r>
      <w:r>
        <w:rPr>
          <w:rFonts w:ascii="仿宋" w:eastAsia="仿宋" w:hAnsi="仿宋" w:cs="仿宋" w:hint="eastAsia"/>
          <w:kern w:val="32"/>
          <w:sz w:val="33"/>
          <w:szCs w:val="33"/>
          <w:shd w:val="clear" w:color="auto" w:fill="FFFFFF"/>
          <w:lang/>
        </w:rPr>
        <w:t>案件终身责任制和涉诉案件信访使</w:t>
      </w:r>
      <w:r>
        <w:rPr>
          <w:rFonts w:ascii="仿宋" w:eastAsia="仿宋" w:hAnsi="仿宋" w:cs="仿宋" w:hint="eastAsia"/>
          <w:kern w:val="32"/>
          <w:sz w:val="33"/>
          <w:szCs w:val="33"/>
          <w:shd w:val="clear" w:color="auto" w:fill="FFFFFF"/>
          <w:lang/>
        </w:rPr>
        <w:t>一</w:t>
      </w:r>
      <w:r>
        <w:rPr>
          <w:rFonts w:ascii="仿宋" w:eastAsia="仿宋" w:hAnsi="仿宋" w:cs="仿宋" w:hint="eastAsia"/>
          <w:kern w:val="32"/>
          <w:sz w:val="33"/>
          <w:szCs w:val="33"/>
          <w:shd w:val="clear" w:color="auto" w:fill="FFFFFF"/>
          <w:lang/>
        </w:rPr>
        <w:t>部分审判人员缺少工作信心，办案</w:t>
      </w:r>
      <w:r>
        <w:rPr>
          <w:rFonts w:ascii="仿宋" w:eastAsia="仿宋" w:hAnsi="仿宋" w:cs="仿宋" w:hint="eastAsia"/>
          <w:kern w:val="32"/>
          <w:sz w:val="33"/>
          <w:szCs w:val="33"/>
          <w:shd w:val="clear" w:color="auto" w:fill="FFFFFF"/>
          <w:lang/>
        </w:rPr>
        <w:t>压力较大、</w:t>
      </w:r>
      <w:r>
        <w:rPr>
          <w:rFonts w:ascii="仿宋" w:eastAsia="仿宋" w:hAnsi="仿宋" w:cs="仿宋" w:hint="eastAsia"/>
          <w:kern w:val="32"/>
          <w:sz w:val="33"/>
          <w:szCs w:val="33"/>
          <w:shd w:val="clear" w:color="auto" w:fill="FFFFFF"/>
          <w:lang/>
        </w:rPr>
        <w:t>底气不足。</w:t>
      </w:r>
    </w:p>
    <w:p w:rsidR="00070A28" w:rsidRDefault="00367B9F">
      <w:pPr>
        <w:adjustRightInd/>
        <w:snapToGrid/>
        <w:spacing w:after="0" w:line="576" w:lineRule="exact"/>
        <w:ind w:firstLineChars="200" w:firstLine="660"/>
        <w:rPr>
          <w:rFonts w:ascii="仿宋" w:eastAsia="仿宋" w:hAnsi="仿宋" w:cs="仿宋"/>
          <w:kern w:val="32"/>
          <w:sz w:val="33"/>
          <w:szCs w:val="33"/>
          <w:shd w:val="clear" w:color="auto" w:fill="FFFFFF"/>
          <w:lang/>
        </w:rPr>
      </w:pPr>
      <w:r>
        <w:rPr>
          <w:rFonts w:ascii="仿宋" w:eastAsia="仿宋" w:hAnsi="仿宋" w:cs="仿宋" w:hint="eastAsia"/>
          <w:kern w:val="32"/>
          <w:sz w:val="33"/>
          <w:szCs w:val="33"/>
          <w:shd w:val="clear" w:color="auto" w:fill="FFFFFF"/>
          <w:lang/>
        </w:rPr>
        <w:t>三是</w:t>
      </w:r>
      <w:r>
        <w:rPr>
          <w:rFonts w:ascii="仿宋" w:eastAsia="仿宋" w:hAnsi="仿宋" w:cs="仿宋" w:hint="eastAsia"/>
          <w:kern w:val="32"/>
          <w:sz w:val="33"/>
          <w:szCs w:val="33"/>
          <w:shd w:val="clear" w:color="auto" w:fill="FFFFFF"/>
          <w:lang/>
        </w:rPr>
        <w:t>工勤编制人员、合同制工勤人员和员额工勤人员没有得到改革的红利，</w:t>
      </w:r>
      <w:r>
        <w:rPr>
          <w:rFonts w:ascii="仿宋" w:eastAsia="仿宋" w:hAnsi="仿宋" w:cs="仿宋" w:hint="eastAsia"/>
          <w:kern w:val="32"/>
          <w:sz w:val="33"/>
          <w:szCs w:val="33"/>
          <w:shd w:val="clear" w:color="auto" w:fill="FFFFFF"/>
          <w:lang/>
        </w:rPr>
        <w:t>极易造成队伍不稳定。同时在职人员工资待遇尚未落实，退休人员工资核定、审批权限尚未明确等，导致目前人员、工资管理较为混乱。</w:t>
      </w:r>
    </w:p>
    <w:p w:rsidR="00070A28" w:rsidRDefault="00367B9F">
      <w:pPr>
        <w:numPr>
          <w:ilvl w:val="0"/>
          <w:numId w:val="3"/>
        </w:numPr>
        <w:adjustRightInd/>
        <w:snapToGrid/>
        <w:spacing w:after="0" w:line="576" w:lineRule="exact"/>
        <w:ind w:firstLineChars="200" w:firstLine="663"/>
        <w:rPr>
          <w:rFonts w:ascii="仿宋" w:eastAsia="仿宋" w:hAnsi="仿宋" w:cs="仿宋"/>
          <w:b/>
          <w:bCs/>
          <w:kern w:val="32"/>
          <w:sz w:val="33"/>
          <w:szCs w:val="33"/>
          <w:shd w:val="clear" w:color="auto" w:fill="FFFFFF"/>
          <w:lang/>
        </w:rPr>
      </w:pPr>
      <w:r>
        <w:rPr>
          <w:rFonts w:ascii="仿宋" w:eastAsia="仿宋" w:hAnsi="仿宋" w:cs="仿宋" w:hint="eastAsia"/>
          <w:b/>
          <w:bCs/>
          <w:kern w:val="32"/>
          <w:sz w:val="33"/>
          <w:szCs w:val="33"/>
          <w:shd w:val="clear" w:color="auto" w:fill="FFFFFF"/>
          <w:lang/>
        </w:rPr>
        <w:t>工作</w:t>
      </w:r>
      <w:r>
        <w:rPr>
          <w:rFonts w:ascii="仿宋" w:eastAsia="仿宋" w:hAnsi="仿宋" w:cs="仿宋" w:hint="eastAsia"/>
          <w:b/>
          <w:bCs/>
          <w:kern w:val="32"/>
          <w:sz w:val="33"/>
          <w:szCs w:val="33"/>
          <w:shd w:val="clear" w:color="auto" w:fill="FFFFFF"/>
          <w:lang/>
        </w:rPr>
        <w:t>建议</w:t>
      </w:r>
    </w:p>
    <w:p w:rsidR="00070A28" w:rsidRDefault="00367B9F">
      <w:pPr>
        <w:adjustRightInd/>
        <w:snapToGrid/>
        <w:spacing w:after="0" w:line="576" w:lineRule="exact"/>
        <w:ind w:firstLine="560"/>
        <w:rPr>
          <w:rFonts w:ascii="仿宋" w:eastAsia="仿宋" w:hAnsi="仿宋" w:cs="仿宋"/>
          <w:sz w:val="33"/>
          <w:szCs w:val="33"/>
          <w:shd w:val="clear" w:color="auto" w:fill="FFFFFF"/>
        </w:rPr>
      </w:pPr>
      <w:r>
        <w:rPr>
          <w:rFonts w:ascii="仿宋" w:eastAsia="仿宋" w:hAnsi="仿宋" w:cs="仿宋" w:hint="eastAsia"/>
          <w:kern w:val="32"/>
          <w:sz w:val="33"/>
          <w:szCs w:val="33"/>
          <w:shd w:val="clear" w:color="auto" w:fill="FFFFFF"/>
          <w:lang/>
        </w:rPr>
        <w:t>一</w:t>
      </w:r>
      <w:r>
        <w:rPr>
          <w:rFonts w:ascii="仿宋" w:eastAsia="仿宋" w:hAnsi="仿宋" w:cs="仿宋" w:hint="eastAsia"/>
          <w:kern w:val="32"/>
          <w:sz w:val="33"/>
          <w:szCs w:val="33"/>
          <w:shd w:val="clear" w:color="auto" w:fill="FFFFFF"/>
          <w:lang/>
        </w:rPr>
        <w:t>是适当</w:t>
      </w:r>
      <w:r>
        <w:rPr>
          <w:rFonts w:ascii="仿宋" w:eastAsia="仿宋" w:hAnsi="仿宋" w:cs="仿宋" w:hint="eastAsia"/>
          <w:sz w:val="33"/>
          <w:szCs w:val="33"/>
          <w:shd w:val="clear" w:color="auto" w:fill="FFFFFF"/>
        </w:rPr>
        <w:t>拓展法官</w:t>
      </w:r>
      <w:r>
        <w:rPr>
          <w:rFonts w:ascii="仿宋" w:eastAsia="仿宋" w:hAnsi="仿宋" w:cs="仿宋" w:hint="eastAsia"/>
          <w:sz w:val="33"/>
          <w:szCs w:val="33"/>
          <w:shd w:val="clear" w:color="auto" w:fill="FFFFFF"/>
        </w:rPr>
        <w:t>、法官助理的选任、任用</w:t>
      </w:r>
      <w:r>
        <w:rPr>
          <w:rFonts w:ascii="仿宋" w:eastAsia="仿宋" w:hAnsi="仿宋" w:cs="仿宋" w:hint="eastAsia"/>
          <w:sz w:val="33"/>
          <w:szCs w:val="33"/>
          <w:shd w:val="clear" w:color="auto" w:fill="FFFFFF"/>
        </w:rPr>
        <w:t>渠道，放宽</w:t>
      </w:r>
      <w:r>
        <w:rPr>
          <w:rFonts w:ascii="仿宋" w:eastAsia="仿宋" w:hAnsi="仿宋" w:cs="仿宋" w:hint="eastAsia"/>
          <w:sz w:val="33"/>
          <w:szCs w:val="33"/>
          <w:shd w:val="clear" w:color="auto" w:fill="FFFFFF"/>
        </w:rPr>
        <w:t>司法行政等人员的</w:t>
      </w:r>
      <w:r>
        <w:rPr>
          <w:rFonts w:ascii="仿宋" w:eastAsia="仿宋" w:hAnsi="仿宋" w:cs="仿宋" w:hint="eastAsia"/>
          <w:sz w:val="33"/>
          <w:szCs w:val="33"/>
          <w:shd w:val="clear" w:color="auto" w:fill="FFFFFF"/>
        </w:rPr>
        <w:t>进人关</w:t>
      </w:r>
      <w:r>
        <w:rPr>
          <w:rFonts w:ascii="仿宋" w:eastAsia="仿宋" w:hAnsi="仿宋" w:cs="仿宋" w:hint="eastAsia"/>
          <w:sz w:val="33"/>
          <w:szCs w:val="33"/>
          <w:shd w:val="clear" w:color="auto" w:fill="FFFFFF"/>
        </w:rPr>
        <w:t>、用人关，</w:t>
      </w:r>
      <w:r>
        <w:rPr>
          <w:rFonts w:ascii="仿宋" w:eastAsia="仿宋" w:hAnsi="仿宋" w:cs="仿宋" w:hint="eastAsia"/>
          <w:kern w:val="32"/>
          <w:sz w:val="33"/>
          <w:szCs w:val="33"/>
          <w:shd w:val="clear" w:color="auto" w:fill="FFFFFF"/>
          <w:lang/>
        </w:rPr>
        <w:t>实实在在提供好人力支撑。</w:t>
      </w:r>
      <w:r>
        <w:rPr>
          <w:rFonts w:ascii="仿宋" w:eastAsia="仿宋" w:hAnsi="仿宋" w:cs="仿宋" w:hint="eastAsia"/>
          <w:sz w:val="33"/>
          <w:szCs w:val="33"/>
          <w:shd w:val="clear" w:color="auto" w:fill="FFFFFF"/>
        </w:rPr>
        <w:t>为了避免人员流失，建议倾向招录本地户籍人员，或者延长新录用公务员的最低服务期限，从而增强队伍的稳定性，避免人才短期行为；为了拓宽司法行政等人员的录用渠道，建议上级部门采取从其他机关事业单位中考察录用优秀人员，或者开展统一的遴选招录等。同时对现有政工人员，适当提升他们的晋升发展空间，让他们工作的更加有信心、有劲头。</w:t>
      </w:r>
    </w:p>
    <w:p w:rsidR="00070A28" w:rsidRDefault="00367B9F">
      <w:pPr>
        <w:adjustRightInd/>
        <w:snapToGrid/>
        <w:spacing w:after="0" w:line="576" w:lineRule="exact"/>
        <w:ind w:firstLine="560"/>
        <w:rPr>
          <w:rFonts w:ascii="仿宋" w:eastAsia="仿宋" w:hAnsi="仿宋" w:cs="仿宋"/>
          <w:kern w:val="32"/>
          <w:sz w:val="33"/>
          <w:szCs w:val="33"/>
          <w:shd w:val="clear" w:color="auto" w:fill="FFFFFF"/>
          <w:lang/>
        </w:rPr>
      </w:pPr>
      <w:r>
        <w:rPr>
          <w:rFonts w:ascii="仿宋" w:eastAsia="仿宋" w:hAnsi="仿宋" w:cs="仿宋" w:hint="eastAsia"/>
          <w:sz w:val="33"/>
          <w:szCs w:val="33"/>
          <w:shd w:val="clear" w:color="auto" w:fill="FFFFFF"/>
        </w:rPr>
        <w:t>二是</w:t>
      </w:r>
      <w:r>
        <w:rPr>
          <w:rFonts w:ascii="仿宋" w:eastAsia="仿宋" w:hAnsi="仿宋" w:cs="仿宋" w:hint="eastAsia"/>
          <w:kern w:val="32"/>
          <w:sz w:val="33"/>
          <w:szCs w:val="33"/>
          <w:shd w:val="clear" w:color="auto" w:fill="FFFFFF"/>
          <w:lang/>
        </w:rPr>
        <w:t>补充</w:t>
      </w:r>
      <w:r>
        <w:rPr>
          <w:rFonts w:ascii="仿宋" w:eastAsia="仿宋" w:hAnsi="仿宋" w:cs="仿宋" w:hint="eastAsia"/>
          <w:kern w:val="32"/>
          <w:sz w:val="33"/>
          <w:szCs w:val="33"/>
          <w:shd w:val="clear" w:color="auto" w:fill="FFFFFF"/>
          <w:lang/>
        </w:rPr>
        <w:t>建立免责机制，</w:t>
      </w:r>
      <w:r>
        <w:rPr>
          <w:rFonts w:ascii="仿宋" w:eastAsia="仿宋" w:hAnsi="仿宋" w:cs="仿宋" w:hint="eastAsia"/>
          <w:kern w:val="32"/>
          <w:sz w:val="33"/>
          <w:szCs w:val="33"/>
          <w:shd w:val="clear" w:color="auto" w:fill="FFFFFF"/>
          <w:lang/>
        </w:rPr>
        <w:t>明确</w:t>
      </w:r>
      <w:r>
        <w:rPr>
          <w:rFonts w:ascii="仿宋" w:eastAsia="仿宋" w:hAnsi="仿宋" w:cs="仿宋" w:hint="eastAsia"/>
          <w:kern w:val="32"/>
          <w:sz w:val="33"/>
          <w:szCs w:val="33"/>
          <w:shd w:val="clear" w:color="auto" w:fill="FFFFFF"/>
          <w:lang/>
        </w:rPr>
        <w:t>规定</w:t>
      </w:r>
      <w:r>
        <w:rPr>
          <w:rFonts w:ascii="仿宋" w:eastAsia="仿宋" w:hAnsi="仿宋" w:cs="仿宋" w:hint="eastAsia"/>
          <w:kern w:val="32"/>
          <w:sz w:val="33"/>
          <w:szCs w:val="33"/>
          <w:shd w:val="clear" w:color="auto" w:fill="FFFFFF"/>
          <w:lang/>
        </w:rPr>
        <w:t>责任追究</w:t>
      </w:r>
      <w:r>
        <w:rPr>
          <w:rFonts w:ascii="仿宋" w:eastAsia="仿宋" w:hAnsi="仿宋" w:cs="仿宋" w:hint="eastAsia"/>
          <w:kern w:val="32"/>
          <w:sz w:val="33"/>
          <w:szCs w:val="33"/>
          <w:shd w:val="clear" w:color="auto" w:fill="FFFFFF"/>
          <w:lang/>
        </w:rPr>
        <w:t>周期</w:t>
      </w:r>
      <w:r>
        <w:rPr>
          <w:rFonts w:ascii="仿宋" w:eastAsia="仿宋" w:hAnsi="仿宋" w:cs="仿宋" w:hint="eastAsia"/>
          <w:kern w:val="32"/>
          <w:sz w:val="33"/>
          <w:szCs w:val="33"/>
          <w:shd w:val="clear" w:color="auto" w:fill="FFFFFF"/>
          <w:lang/>
        </w:rPr>
        <w:t>，设定符合科学规律的免责情形</w:t>
      </w:r>
      <w:r>
        <w:rPr>
          <w:rFonts w:ascii="仿宋" w:eastAsia="仿宋" w:hAnsi="仿宋" w:cs="仿宋" w:hint="eastAsia"/>
          <w:kern w:val="32"/>
          <w:sz w:val="33"/>
          <w:szCs w:val="33"/>
          <w:shd w:val="clear" w:color="auto" w:fill="FFFFFF"/>
          <w:lang/>
        </w:rPr>
        <w:t>。</w:t>
      </w:r>
    </w:p>
    <w:p w:rsidR="00070A28" w:rsidRDefault="00367B9F">
      <w:pPr>
        <w:adjustRightInd/>
        <w:snapToGrid/>
        <w:spacing w:after="0" w:line="576" w:lineRule="exact"/>
        <w:ind w:firstLine="560"/>
        <w:rPr>
          <w:rFonts w:ascii="仿宋" w:eastAsia="仿宋" w:hAnsi="仿宋" w:cs="仿宋"/>
          <w:color w:val="000000"/>
          <w:kern w:val="32"/>
          <w:sz w:val="33"/>
          <w:szCs w:val="33"/>
        </w:rPr>
      </w:pPr>
      <w:r>
        <w:rPr>
          <w:rFonts w:ascii="仿宋" w:eastAsia="仿宋" w:hAnsi="仿宋" w:cs="仿宋" w:hint="eastAsia"/>
          <w:kern w:val="32"/>
          <w:sz w:val="33"/>
          <w:szCs w:val="33"/>
          <w:shd w:val="clear" w:color="auto" w:fill="FFFFFF"/>
          <w:lang/>
        </w:rPr>
        <w:lastRenderedPageBreak/>
        <w:t>三是完善</w:t>
      </w:r>
      <w:r>
        <w:rPr>
          <w:rFonts w:ascii="仿宋" w:eastAsia="仿宋" w:hAnsi="仿宋" w:cs="仿宋" w:hint="eastAsia"/>
          <w:kern w:val="32"/>
          <w:sz w:val="33"/>
          <w:szCs w:val="33"/>
          <w:shd w:val="clear" w:color="auto" w:fill="FFFFFF"/>
          <w:lang/>
        </w:rPr>
        <w:t>工勤编制人员、合同制工勤和员额工勤人员</w:t>
      </w:r>
      <w:r>
        <w:rPr>
          <w:rFonts w:ascii="仿宋" w:eastAsia="仿宋" w:hAnsi="仿宋" w:cs="仿宋" w:hint="eastAsia"/>
          <w:kern w:val="32"/>
          <w:sz w:val="33"/>
          <w:szCs w:val="33"/>
          <w:shd w:val="clear" w:color="auto" w:fill="FFFFFF"/>
          <w:lang/>
        </w:rPr>
        <w:t>管理机制，全面调动</w:t>
      </w:r>
      <w:r>
        <w:rPr>
          <w:rFonts w:ascii="仿宋" w:eastAsia="仿宋" w:hAnsi="仿宋" w:cs="仿宋" w:hint="eastAsia"/>
          <w:kern w:val="32"/>
          <w:sz w:val="33"/>
          <w:szCs w:val="33"/>
          <w:shd w:val="clear" w:color="auto" w:fill="FFFFFF"/>
          <w:lang/>
        </w:rPr>
        <w:t>工作积极性、创造性</w:t>
      </w:r>
      <w:r>
        <w:rPr>
          <w:rFonts w:ascii="仿宋" w:eastAsia="仿宋" w:hAnsi="仿宋" w:cs="仿宋" w:hint="eastAsia"/>
          <w:kern w:val="32"/>
          <w:sz w:val="33"/>
          <w:szCs w:val="33"/>
          <w:shd w:val="clear" w:color="auto" w:fill="FFFFFF"/>
          <w:lang/>
        </w:rPr>
        <w:t>。尽快明确人员及工资核定、管理权限，使改革红利得到落实。</w:t>
      </w:r>
    </w:p>
    <w:p w:rsidR="00070A28" w:rsidRDefault="00070A28">
      <w:pPr>
        <w:spacing w:after="0" w:line="576" w:lineRule="exact"/>
        <w:ind w:firstLineChars="200" w:firstLine="660"/>
        <w:jc w:val="both"/>
        <w:rPr>
          <w:rFonts w:ascii="仿宋" w:eastAsia="仿宋" w:hAnsi="仿宋"/>
          <w:sz w:val="33"/>
          <w:szCs w:val="33"/>
        </w:rPr>
      </w:pPr>
    </w:p>
    <w:sectPr w:rsidR="00070A28" w:rsidSect="00070A28">
      <w:footerReference w:type="default" r:id="rId8"/>
      <w:pgSz w:w="11906" w:h="16838"/>
      <w:pgMar w:top="1440" w:right="1800" w:bottom="1440" w:left="1800" w:header="708" w:footer="708"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9F" w:rsidRDefault="00367B9F" w:rsidP="00070A28">
      <w:pPr>
        <w:spacing w:after="0"/>
      </w:pPr>
      <w:r>
        <w:separator/>
      </w:r>
    </w:p>
  </w:endnote>
  <w:endnote w:type="continuationSeparator" w:id="0">
    <w:p w:rsidR="00367B9F" w:rsidRDefault="00367B9F" w:rsidP="00070A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28" w:rsidRDefault="00070A2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70A28" w:rsidRDefault="00070A28">
                <w:pPr>
                  <w:rPr>
                    <w:sz w:val="18"/>
                  </w:rPr>
                </w:pPr>
                <w:r>
                  <w:rPr>
                    <w:rFonts w:hint="eastAsia"/>
                    <w:sz w:val="28"/>
                    <w:szCs w:val="28"/>
                  </w:rPr>
                  <w:fldChar w:fldCharType="begin"/>
                </w:r>
                <w:r w:rsidR="00367B9F">
                  <w:rPr>
                    <w:rFonts w:hint="eastAsia"/>
                    <w:sz w:val="28"/>
                    <w:szCs w:val="28"/>
                  </w:rPr>
                  <w:instrText xml:space="preserve"> PAGE  \* MERGEFORMAT </w:instrText>
                </w:r>
                <w:r>
                  <w:rPr>
                    <w:rFonts w:hint="eastAsia"/>
                    <w:sz w:val="28"/>
                    <w:szCs w:val="28"/>
                  </w:rPr>
                  <w:fldChar w:fldCharType="separate"/>
                </w:r>
                <w:r w:rsidR="002A0E11">
                  <w:rPr>
                    <w:noProof/>
                    <w:sz w:val="28"/>
                    <w:szCs w:val="28"/>
                  </w:rPr>
                  <w:t>- 6 -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9F" w:rsidRDefault="00367B9F" w:rsidP="00070A28">
      <w:pPr>
        <w:spacing w:after="0"/>
      </w:pPr>
      <w:r>
        <w:separator/>
      </w:r>
    </w:p>
  </w:footnote>
  <w:footnote w:type="continuationSeparator" w:id="0">
    <w:p w:rsidR="00367B9F" w:rsidRDefault="00367B9F" w:rsidP="00070A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09B1"/>
    <w:multiLevelType w:val="singleLevel"/>
    <w:tmpl w:val="588009B1"/>
    <w:lvl w:ilvl="0">
      <w:start w:val="1"/>
      <w:numFmt w:val="chineseCounting"/>
      <w:suff w:val="nothing"/>
      <w:lvlText w:val="%1、"/>
      <w:lvlJc w:val="left"/>
    </w:lvl>
  </w:abstractNum>
  <w:abstractNum w:abstractNumId="1">
    <w:nsid w:val="58800D88"/>
    <w:multiLevelType w:val="singleLevel"/>
    <w:tmpl w:val="58800D88"/>
    <w:lvl w:ilvl="0">
      <w:start w:val="2"/>
      <w:numFmt w:val="chineseCounting"/>
      <w:suff w:val="nothing"/>
      <w:lvlText w:val="（%1）"/>
      <w:lvlJc w:val="left"/>
    </w:lvl>
  </w:abstractNum>
  <w:abstractNum w:abstractNumId="2">
    <w:nsid w:val="58800EAC"/>
    <w:multiLevelType w:val="singleLevel"/>
    <w:tmpl w:val="58800EAC"/>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31D50"/>
    <w:rsid w:val="000166DA"/>
    <w:rsid w:val="00070A28"/>
    <w:rsid w:val="000A5018"/>
    <w:rsid w:val="001419F9"/>
    <w:rsid w:val="002467E9"/>
    <w:rsid w:val="0026654D"/>
    <w:rsid w:val="00281AE6"/>
    <w:rsid w:val="0028228B"/>
    <w:rsid w:val="002A0E11"/>
    <w:rsid w:val="00302CA9"/>
    <w:rsid w:val="00323B43"/>
    <w:rsid w:val="00351528"/>
    <w:rsid w:val="00367B9F"/>
    <w:rsid w:val="003B4978"/>
    <w:rsid w:val="003C1D6C"/>
    <w:rsid w:val="003D37D8"/>
    <w:rsid w:val="00426133"/>
    <w:rsid w:val="004358AB"/>
    <w:rsid w:val="005F1E59"/>
    <w:rsid w:val="005F5F5B"/>
    <w:rsid w:val="0066370E"/>
    <w:rsid w:val="006A1FEA"/>
    <w:rsid w:val="007072DC"/>
    <w:rsid w:val="007E2127"/>
    <w:rsid w:val="008B7726"/>
    <w:rsid w:val="008D5DF4"/>
    <w:rsid w:val="009E6757"/>
    <w:rsid w:val="00A44155"/>
    <w:rsid w:val="00AD3407"/>
    <w:rsid w:val="00D31D50"/>
    <w:rsid w:val="00F02D50"/>
    <w:rsid w:val="00FC760E"/>
    <w:rsid w:val="00FF7D63"/>
    <w:rsid w:val="0F611496"/>
    <w:rsid w:val="14921E11"/>
    <w:rsid w:val="169F5367"/>
    <w:rsid w:val="1B4D5C24"/>
    <w:rsid w:val="413B5A37"/>
    <w:rsid w:val="42990800"/>
    <w:rsid w:val="43772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2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A28"/>
    <w:pPr>
      <w:tabs>
        <w:tab w:val="center" w:pos="4153"/>
        <w:tab w:val="right" w:pos="8306"/>
      </w:tabs>
    </w:pPr>
    <w:rPr>
      <w:sz w:val="18"/>
      <w:szCs w:val="18"/>
    </w:rPr>
  </w:style>
  <w:style w:type="paragraph" w:styleId="a4">
    <w:name w:val="header"/>
    <w:basedOn w:val="a"/>
    <w:uiPriority w:val="99"/>
    <w:unhideWhenUsed/>
    <w:rsid w:val="00070A28"/>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unhideWhenUsed/>
    <w:rsid w:val="00070A2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70A28"/>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2016-11-23T06:49:00Z</cp:lastPrinted>
  <dcterms:created xsi:type="dcterms:W3CDTF">2019-11-29T09:41:00Z</dcterms:created>
  <dcterms:modified xsi:type="dcterms:W3CDTF">2019-11-29T09:41:00Z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