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60" w:rsidRPr="007F1CDD" w:rsidRDefault="008E43F0" w:rsidP="00AD3B12">
      <w:pPr>
        <w:spacing w:line="580" w:lineRule="exact"/>
        <w:jc w:val="center"/>
        <w:rPr>
          <w:rFonts w:ascii="仿宋_GB2312" w:eastAsia="仿宋_GB2312"/>
          <w:sz w:val="32"/>
          <w:szCs w:val="32"/>
        </w:rPr>
      </w:pPr>
      <w:proofErr w:type="gramStart"/>
      <w:r>
        <w:rPr>
          <w:rFonts w:ascii="宋体" w:hAnsi="宋体" w:hint="eastAsia"/>
          <w:b/>
          <w:bCs/>
          <w:sz w:val="44"/>
          <w:szCs w:val="44"/>
        </w:rPr>
        <w:t>付雪封诉</w:t>
      </w:r>
      <w:proofErr w:type="gramEnd"/>
      <w:r>
        <w:rPr>
          <w:rFonts w:ascii="宋体" w:hAnsi="宋体" w:hint="eastAsia"/>
          <w:b/>
          <w:bCs/>
          <w:sz w:val="44"/>
          <w:szCs w:val="44"/>
        </w:rPr>
        <w:t>林海光、杨桂艳民间借贷</w:t>
      </w:r>
      <w:r w:rsidR="00AD3B12" w:rsidRPr="007F1CDD">
        <w:rPr>
          <w:rFonts w:ascii="宋体" w:hAnsi="宋体" w:hint="eastAsia"/>
          <w:b/>
          <w:bCs/>
          <w:sz w:val="44"/>
          <w:szCs w:val="44"/>
        </w:rPr>
        <w:t>纠纷案</w:t>
      </w:r>
    </w:p>
    <w:p w:rsidR="005B0960" w:rsidRPr="007F1CDD" w:rsidRDefault="005B0960" w:rsidP="005B0960">
      <w:pPr>
        <w:spacing w:line="580" w:lineRule="exact"/>
        <w:ind w:firstLineChars="200" w:firstLine="640"/>
        <w:rPr>
          <w:rFonts w:ascii="仿宋_GB2312" w:eastAsia="仿宋_GB2312"/>
          <w:sz w:val="32"/>
          <w:szCs w:val="32"/>
        </w:rPr>
      </w:pPr>
    </w:p>
    <w:p w:rsidR="005B0960" w:rsidRPr="007F1CDD" w:rsidRDefault="005B0960" w:rsidP="005B0960">
      <w:pPr>
        <w:pStyle w:val="aa"/>
        <w:spacing w:line="700" w:lineRule="exact"/>
        <w:ind w:firstLineChars="200" w:firstLine="640"/>
        <w:rPr>
          <w:rFonts w:ascii="仿宋_GB2312" w:eastAsia="仿宋_GB2312" w:hAnsi="宋体" w:cs="宋体"/>
          <w:sz w:val="32"/>
          <w:szCs w:val="32"/>
        </w:rPr>
      </w:pPr>
      <w:r w:rsidRPr="007F1CDD">
        <w:rPr>
          <w:rFonts w:ascii="黑体" w:eastAsia="黑体" w:hAnsi="黑体" w:cs="宋体" w:hint="eastAsia"/>
          <w:sz w:val="32"/>
          <w:szCs w:val="32"/>
        </w:rPr>
        <w:t>关键词</w:t>
      </w:r>
      <w:r w:rsidR="007F1CDD">
        <w:rPr>
          <w:rFonts w:ascii="黑体" w:eastAsia="黑体" w:hAnsi="黑体" w:cs="宋体" w:hint="eastAsia"/>
          <w:sz w:val="32"/>
          <w:szCs w:val="32"/>
        </w:rPr>
        <w:t xml:space="preserve">     </w:t>
      </w:r>
      <w:r w:rsidRPr="007D5546">
        <w:rPr>
          <w:rFonts w:ascii="楷体" w:eastAsia="楷体" w:hAnsi="楷体" w:hint="eastAsia"/>
          <w:sz w:val="32"/>
          <w:szCs w:val="32"/>
        </w:rPr>
        <w:t xml:space="preserve">民事 </w:t>
      </w:r>
      <w:r w:rsidR="008E43F0">
        <w:rPr>
          <w:rFonts w:ascii="楷体" w:eastAsia="楷体" w:hAnsi="楷体" w:hint="eastAsia"/>
          <w:sz w:val="32"/>
          <w:szCs w:val="32"/>
        </w:rPr>
        <w:t>民间借贷</w:t>
      </w:r>
      <w:r w:rsidR="00AD3B12" w:rsidRPr="007D5546">
        <w:rPr>
          <w:rFonts w:ascii="楷体" w:eastAsia="楷体" w:hAnsi="楷体" w:hint="eastAsia"/>
          <w:sz w:val="32"/>
          <w:szCs w:val="32"/>
        </w:rPr>
        <w:t xml:space="preserve"> </w:t>
      </w:r>
      <w:r w:rsidR="008E43F0">
        <w:rPr>
          <w:rFonts w:ascii="楷体" w:eastAsia="楷体" w:hAnsi="楷体" w:hint="eastAsia"/>
          <w:sz w:val="32"/>
          <w:szCs w:val="32"/>
        </w:rPr>
        <w:t>法律关系转化</w:t>
      </w:r>
    </w:p>
    <w:p w:rsidR="005B0960" w:rsidRPr="007F1CDD" w:rsidRDefault="005B0960" w:rsidP="005B0960">
      <w:pPr>
        <w:pStyle w:val="aa"/>
        <w:spacing w:line="700" w:lineRule="exact"/>
        <w:ind w:firstLineChars="200" w:firstLine="640"/>
        <w:rPr>
          <w:rFonts w:ascii="黑体" w:eastAsia="黑体" w:hAnsi="黑体" w:cs="宋体"/>
          <w:sz w:val="32"/>
          <w:szCs w:val="32"/>
        </w:rPr>
      </w:pPr>
      <w:r w:rsidRPr="007F1CDD">
        <w:rPr>
          <w:rFonts w:ascii="黑体" w:eastAsia="黑体" w:hAnsi="黑体" w:cs="宋体" w:hint="eastAsia"/>
          <w:sz w:val="32"/>
          <w:szCs w:val="32"/>
        </w:rPr>
        <w:t>裁判要点</w:t>
      </w:r>
    </w:p>
    <w:p w:rsidR="007A566E" w:rsidRPr="007F1CDD" w:rsidRDefault="008E43F0" w:rsidP="007F1CDD">
      <w:pPr>
        <w:pStyle w:val="aa"/>
        <w:spacing w:line="560" w:lineRule="exact"/>
        <w:ind w:firstLineChars="200" w:firstLine="640"/>
        <w:rPr>
          <w:rFonts w:ascii="仿宋_GB2312" w:eastAsia="仿宋_GB2312" w:hAnsi="宋体" w:cs="宋体"/>
          <w:sz w:val="32"/>
          <w:szCs w:val="32"/>
        </w:rPr>
      </w:pPr>
      <w:r>
        <w:rPr>
          <w:rFonts w:ascii="仿宋" w:eastAsia="仿宋" w:hAnsi="仿宋" w:hint="eastAsia"/>
          <w:sz w:val="32"/>
          <w:szCs w:val="32"/>
        </w:rPr>
        <w:t>民间借贷合同约定，借款到期后，借款方不偿还，借款合同转化为租赁合同，租金作为逾期违约金和利息予以折抵</w:t>
      </w:r>
      <w:r w:rsidR="0052202A">
        <w:rPr>
          <w:rFonts w:ascii="仿宋" w:eastAsia="仿宋" w:hAnsi="仿宋" w:hint="eastAsia"/>
          <w:sz w:val="32"/>
          <w:szCs w:val="32"/>
        </w:rPr>
        <w:t>，该笔借款不能作为民间借贷法律关系予以审理</w:t>
      </w:r>
      <w:r w:rsidR="007A566E" w:rsidRPr="007F1CDD">
        <w:rPr>
          <w:rFonts w:ascii="仿宋" w:eastAsia="仿宋" w:hAnsi="仿宋" w:hint="eastAsia"/>
          <w:sz w:val="32"/>
          <w:szCs w:val="32"/>
        </w:rPr>
        <w:t>。</w:t>
      </w:r>
    </w:p>
    <w:p w:rsidR="005B0960" w:rsidRPr="007F1CDD" w:rsidRDefault="005B0960" w:rsidP="005B0960">
      <w:pPr>
        <w:pStyle w:val="aa"/>
        <w:spacing w:line="700" w:lineRule="exact"/>
        <w:ind w:firstLineChars="200" w:firstLine="640"/>
        <w:rPr>
          <w:rFonts w:ascii="黑体" w:eastAsia="黑体" w:hAnsi="黑体" w:cs="宋体"/>
          <w:sz w:val="32"/>
          <w:szCs w:val="32"/>
        </w:rPr>
      </w:pPr>
      <w:r w:rsidRPr="007F1CDD">
        <w:rPr>
          <w:rFonts w:ascii="黑体" w:eastAsia="黑体" w:hAnsi="黑体" w:cs="宋体" w:hint="eastAsia"/>
          <w:sz w:val="32"/>
          <w:szCs w:val="32"/>
        </w:rPr>
        <w:t>相关法条</w:t>
      </w:r>
    </w:p>
    <w:p w:rsidR="0052202A" w:rsidRDefault="0052202A" w:rsidP="0052202A">
      <w:pPr>
        <w:pStyle w:val="aa"/>
        <w:spacing w:line="560" w:lineRule="exact"/>
        <w:ind w:firstLineChars="221" w:firstLine="707"/>
        <w:rPr>
          <w:rFonts w:ascii="仿宋" w:eastAsia="仿宋" w:hAnsi="仿宋" w:cs="仿宋"/>
          <w:sz w:val="32"/>
          <w:szCs w:val="32"/>
        </w:rPr>
      </w:pPr>
      <w:r w:rsidRPr="0052202A">
        <w:rPr>
          <w:rFonts w:ascii="仿宋" w:eastAsia="仿宋" w:hAnsi="仿宋" w:cs="仿宋" w:hint="eastAsia"/>
          <w:sz w:val="32"/>
          <w:szCs w:val="32"/>
        </w:rPr>
        <w:t>《中华人民共和国民法总则》</w:t>
      </w:r>
      <w:r w:rsidRPr="00776954">
        <w:rPr>
          <w:rFonts w:ascii="仿宋" w:eastAsia="仿宋" w:hAnsi="仿宋" w:cs="仿宋" w:hint="eastAsia"/>
          <w:sz w:val="32"/>
          <w:szCs w:val="32"/>
        </w:rPr>
        <w:t>第一百七十六条、《中华人民共和国民法通则》第八十四条、《中华人民共和国合同法》第八条、第四十五条第一款、第一百九十六条、第二百零七条、第二</w:t>
      </w:r>
      <w:r w:rsidRPr="0052202A">
        <w:rPr>
          <w:rFonts w:ascii="仿宋" w:eastAsia="仿宋" w:hAnsi="仿宋" w:cs="仿宋" w:hint="eastAsia"/>
          <w:sz w:val="32"/>
          <w:szCs w:val="32"/>
        </w:rPr>
        <w:t>百一十条第二款，最高人民法院《关于审理民间借贷案件适用法律若干问题的规定》第二十七条、第二十九条第二款</w:t>
      </w:r>
      <w:r>
        <w:rPr>
          <w:rFonts w:ascii="仿宋" w:eastAsia="仿宋" w:hAnsi="仿宋" w:cs="仿宋" w:hint="eastAsia"/>
          <w:sz w:val="32"/>
          <w:szCs w:val="32"/>
        </w:rPr>
        <w:t>(</w:t>
      </w:r>
      <w:r w:rsidRPr="0052202A">
        <w:rPr>
          <w:rFonts w:ascii="仿宋" w:eastAsia="仿宋" w:hAnsi="仿宋" w:cs="仿宋" w:hint="eastAsia"/>
          <w:sz w:val="32"/>
          <w:szCs w:val="32"/>
        </w:rPr>
        <w:t>二）项</w:t>
      </w:r>
      <w:r>
        <w:rPr>
          <w:rFonts w:ascii="仿宋" w:eastAsia="仿宋" w:hAnsi="仿宋" w:cs="仿宋" w:hint="eastAsia"/>
          <w:sz w:val="32"/>
          <w:szCs w:val="32"/>
        </w:rPr>
        <w:t xml:space="preserve">。            </w:t>
      </w:r>
    </w:p>
    <w:p w:rsidR="005B0960" w:rsidRPr="007F1CDD" w:rsidRDefault="005B0960" w:rsidP="0052202A">
      <w:pPr>
        <w:pStyle w:val="aa"/>
        <w:spacing w:line="560" w:lineRule="exact"/>
        <w:ind w:firstLineChars="221" w:firstLine="707"/>
        <w:rPr>
          <w:rFonts w:ascii="黑体" w:eastAsia="黑体" w:hAnsi="黑体" w:cs="宋体"/>
          <w:sz w:val="32"/>
          <w:szCs w:val="32"/>
        </w:rPr>
      </w:pPr>
      <w:r w:rsidRPr="007F1CDD">
        <w:rPr>
          <w:rFonts w:ascii="黑体" w:eastAsia="黑体" w:hAnsi="黑体" w:cs="宋体" w:hint="eastAsia"/>
          <w:sz w:val="32"/>
          <w:szCs w:val="32"/>
        </w:rPr>
        <w:t>基本案情</w:t>
      </w:r>
    </w:p>
    <w:p w:rsidR="0052202A" w:rsidRDefault="0052202A" w:rsidP="00522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30"/>
        <w:jc w:val="center"/>
        <w:rPr>
          <w:rFonts w:ascii="仿宋" w:eastAsia="仿宋" w:hAnsi="仿宋" w:cs="宋体"/>
          <w:color w:val="333333"/>
          <w:sz w:val="32"/>
          <w:szCs w:val="32"/>
        </w:rPr>
      </w:pPr>
      <w:r w:rsidRPr="0052202A">
        <w:rPr>
          <w:rFonts w:ascii="仿宋" w:eastAsia="仿宋" w:hAnsi="仿宋" w:cs="宋体" w:hint="eastAsia"/>
          <w:color w:val="333333"/>
          <w:sz w:val="32"/>
          <w:szCs w:val="32"/>
        </w:rPr>
        <w:t>2018年2月10日，</w:t>
      </w:r>
      <w:proofErr w:type="gramStart"/>
      <w:r w:rsidRPr="0052202A">
        <w:rPr>
          <w:rFonts w:ascii="仿宋" w:eastAsia="仿宋" w:hAnsi="仿宋" w:cs="宋体" w:hint="eastAsia"/>
          <w:color w:val="333333"/>
          <w:sz w:val="32"/>
          <w:szCs w:val="32"/>
        </w:rPr>
        <w:t>付雪封</w:t>
      </w:r>
      <w:proofErr w:type="gramEnd"/>
      <w:r w:rsidRPr="0052202A">
        <w:rPr>
          <w:rFonts w:ascii="仿宋" w:eastAsia="仿宋" w:hAnsi="仿宋" w:cs="宋体" w:hint="eastAsia"/>
          <w:color w:val="333333"/>
          <w:sz w:val="32"/>
          <w:szCs w:val="32"/>
        </w:rPr>
        <w:t>（作为甲方）与林海光、杨桂艳（作为乙方）签订协议书。协议约定：“1、乙方因为年底生产经营周转资金，甲方借给乙方现金100000元。2、借款期限三个月， 2018年2月10日至2018年5月10日。4、到期若不还,本合同转为租赁,租赁期直至乙方（林海光、杨桂艳）偿还本金为止。5、 乙方保证涉案房屋的权利独立性,没有与他人有债权债务纠纷。签订合同当日,乙方的房照交由甲方保存,待租赁时使用,房照号为吉房执农字第0820585号。7、租赁期间甲方无偿使用,不给乙方租金,以算为乙方的逾期违约金及利息作为抵顶,乙方日后只</w:t>
      </w:r>
      <w:r w:rsidRPr="0052202A">
        <w:rPr>
          <w:rFonts w:ascii="仿宋" w:eastAsia="仿宋" w:hAnsi="仿宋" w:cs="宋体" w:hint="eastAsia"/>
          <w:color w:val="333333"/>
          <w:sz w:val="32"/>
          <w:szCs w:val="32"/>
        </w:rPr>
        <w:lastRenderedPageBreak/>
        <w:t>还本金即可；以后有纠纷诉至安图法院管辖,并乙方承担律师费,诉讼费等内容”。当日，</w:t>
      </w:r>
      <w:proofErr w:type="gramStart"/>
      <w:r w:rsidRPr="0052202A">
        <w:rPr>
          <w:rFonts w:ascii="仿宋" w:eastAsia="仿宋" w:hAnsi="仿宋" w:cs="宋体" w:hint="eastAsia"/>
          <w:color w:val="333333"/>
          <w:sz w:val="32"/>
          <w:szCs w:val="32"/>
        </w:rPr>
        <w:t>付雪封</w:t>
      </w:r>
      <w:proofErr w:type="gramEnd"/>
      <w:r w:rsidRPr="0052202A">
        <w:rPr>
          <w:rFonts w:ascii="仿宋" w:eastAsia="仿宋" w:hAnsi="仿宋" w:cs="宋体" w:hint="eastAsia"/>
          <w:color w:val="333333"/>
          <w:sz w:val="32"/>
          <w:szCs w:val="32"/>
        </w:rPr>
        <w:t>以转账方式支付林海光、杨桂艳人民币100000元。2018年4月17日，林海光、杨桂艳再次</w:t>
      </w:r>
      <w:proofErr w:type="gramStart"/>
      <w:r w:rsidRPr="0052202A">
        <w:rPr>
          <w:rFonts w:ascii="仿宋" w:eastAsia="仿宋" w:hAnsi="仿宋" w:cs="宋体" w:hint="eastAsia"/>
          <w:color w:val="333333"/>
          <w:sz w:val="32"/>
          <w:szCs w:val="32"/>
        </w:rPr>
        <w:t>向付雪封</w:t>
      </w:r>
      <w:proofErr w:type="gramEnd"/>
      <w:r w:rsidRPr="0052202A">
        <w:rPr>
          <w:rFonts w:ascii="仿宋" w:eastAsia="仿宋" w:hAnsi="仿宋" w:cs="宋体" w:hint="eastAsia"/>
          <w:color w:val="333333"/>
          <w:sz w:val="32"/>
          <w:szCs w:val="32"/>
        </w:rPr>
        <w:t>借款人民币100000元。借款期限为2018年4月17日至2018年7月17日，借款利率为月利率3分。林海光、杨桂艳出具借据。当日</w:t>
      </w:r>
      <w:proofErr w:type="gramStart"/>
      <w:r w:rsidRPr="0052202A">
        <w:rPr>
          <w:rFonts w:ascii="仿宋" w:eastAsia="仿宋" w:hAnsi="仿宋" w:cs="宋体" w:hint="eastAsia"/>
          <w:color w:val="333333"/>
          <w:sz w:val="32"/>
          <w:szCs w:val="32"/>
        </w:rPr>
        <w:t>付雪封通过</w:t>
      </w:r>
      <w:proofErr w:type="gramEnd"/>
      <w:r w:rsidRPr="0052202A">
        <w:rPr>
          <w:rFonts w:ascii="仿宋" w:eastAsia="仿宋" w:hAnsi="仿宋" w:cs="宋体" w:hint="eastAsia"/>
          <w:color w:val="333333"/>
          <w:sz w:val="32"/>
          <w:szCs w:val="32"/>
        </w:rPr>
        <w:t>银行转账方式实际支付人民币88000元。2018年4月17日，</w:t>
      </w:r>
      <w:proofErr w:type="gramStart"/>
      <w:r w:rsidRPr="0052202A">
        <w:rPr>
          <w:rFonts w:ascii="仿宋" w:eastAsia="仿宋" w:hAnsi="仿宋" w:cs="宋体" w:hint="eastAsia"/>
          <w:color w:val="333333"/>
          <w:sz w:val="32"/>
          <w:szCs w:val="32"/>
        </w:rPr>
        <w:t>付雪封</w:t>
      </w:r>
      <w:proofErr w:type="gramEnd"/>
      <w:r w:rsidRPr="0052202A">
        <w:rPr>
          <w:rFonts w:ascii="仿宋" w:eastAsia="仿宋" w:hAnsi="仿宋" w:cs="宋体" w:hint="eastAsia"/>
          <w:color w:val="333333"/>
          <w:sz w:val="32"/>
          <w:szCs w:val="32"/>
        </w:rPr>
        <w:t>与林海光、杨桂艳签订补充协议。协议内容为：“因双方的2018年2月10日双方借款协议一事达成如下补充：1、在原借款本金的基础上,甲方再借给乙方本金壹拾万元。2、该协议签字生效,签字之日起交付款项,打入乙方指定的账户。3、双方的权利义务同原2018年2月10日的借款协议约定。4、有纠纷诉讼时,作为一笔债权债务解决”。借款到期后，林海光、杨桂艳未能偿还。</w:t>
      </w:r>
      <w:proofErr w:type="gramStart"/>
      <w:r w:rsidRPr="0052202A">
        <w:rPr>
          <w:rFonts w:ascii="仿宋" w:eastAsia="仿宋" w:hAnsi="仿宋" w:cs="宋体" w:hint="eastAsia"/>
          <w:color w:val="333333"/>
          <w:sz w:val="32"/>
          <w:szCs w:val="32"/>
        </w:rPr>
        <w:t>故付雪</w:t>
      </w:r>
      <w:proofErr w:type="gramEnd"/>
      <w:r w:rsidRPr="0052202A">
        <w:rPr>
          <w:rFonts w:ascii="仿宋" w:eastAsia="仿宋" w:hAnsi="仿宋" w:cs="宋体" w:hint="eastAsia"/>
          <w:color w:val="333333"/>
          <w:sz w:val="32"/>
          <w:szCs w:val="32"/>
        </w:rPr>
        <w:t>封诉讼法院要求林海光、杨桂艳偿还借</w:t>
      </w:r>
    </w:p>
    <w:p w:rsidR="007A566E" w:rsidRPr="0052202A" w:rsidRDefault="0052202A" w:rsidP="00522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 w:eastAsia="仿宋" w:hAnsi="仿宋" w:cs="宋体"/>
          <w:color w:val="333333"/>
          <w:sz w:val="32"/>
          <w:szCs w:val="32"/>
        </w:rPr>
      </w:pPr>
      <w:r w:rsidRPr="0052202A">
        <w:rPr>
          <w:rFonts w:ascii="仿宋" w:eastAsia="仿宋" w:hAnsi="仿宋" w:cs="宋体" w:hint="eastAsia"/>
          <w:color w:val="333333"/>
          <w:sz w:val="32"/>
          <w:szCs w:val="32"/>
        </w:rPr>
        <w:t>款本金188000元、律师代理费8000元及2018年5月11日以后的利息。</w:t>
      </w:r>
    </w:p>
    <w:p w:rsidR="005B0960" w:rsidRPr="007F1CDD" w:rsidRDefault="005B0960" w:rsidP="005B0960">
      <w:pPr>
        <w:pStyle w:val="aa"/>
        <w:spacing w:line="700" w:lineRule="exact"/>
        <w:ind w:firstLineChars="200" w:firstLine="640"/>
        <w:rPr>
          <w:rFonts w:ascii="黑体" w:eastAsia="黑体" w:hAnsi="黑体" w:cs="宋体"/>
          <w:sz w:val="32"/>
          <w:szCs w:val="32"/>
        </w:rPr>
      </w:pPr>
      <w:r w:rsidRPr="007F1CDD">
        <w:rPr>
          <w:rFonts w:ascii="黑体" w:eastAsia="黑体" w:hAnsi="黑体" w:cs="宋体" w:hint="eastAsia"/>
          <w:sz w:val="32"/>
          <w:szCs w:val="32"/>
        </w:rPr>
        <w:t>裁判结果</w:t>
      </w:r>
    </w:p>
    <w:p w:rsidR="007F1CDD" w:rsidRPr="0052202A" w:rsidRDefault="007F1CDD" w:rsidP="0052202A">
      <w:pPr>
        <w:spacing w:line="560" w:lineRule="exact"/>
        <w:ind w:firstLineChars="200" w:firstLine="640"/>
        <w:rPr>
          <w:rFonts w:ascii="仿宋" w:eastAsia="仿宋" w:hAnsi="仿宋"/>
          <w:sz w:val="32"/>
          <w:szCs w:val="32"/>
        </w:rPr>
      </w:pPr>
      <w:r w:rsidRPr="0052202A">
        <w:rPr>
          <w:rFonts w:ascii="仿宋" w:eastAsia="仿宋" w:hAnsi="仿宋" w:hint="eastAsia"/>
          <w:sz w:val="32"/>
          <w:szCs w:val="32"/>
        </w:rPr>
        <w:t>安图县人民法院于2018年</w:t>
      </w:r>
      <w:r w:rsidR="0052202A" w:rsidRPr="0052202A">
        <w:rPr>
          <w:rFonts w:ascii="仿宋" w:eastAsia="仿宋" w:hAnsi="仿宋" w:hint="eastAsia"/>
          <w:sz w:val="32"/>
          <w:szCs w:val="32"/>
        </w:rPr>
        <w:t>11</w:t>
      </w:r>
      <w:r w:rsidRPr="0052202A">
        <w:rPr>
          <w:rFonts w:ascii="仿宋" w:eastAsia="仿宋" w:hAnsi="仿宋" w:hint="eastAsia"/>
          <w:sz w:val="32"/>
          <w:szCs w:val="32"/>
        </w:rPr>
        <w:t>月</w:t>
      </w:r>
      <w:r w:rsidR="0052202A" w:rsidRPr="0052202A">
        <w:rPr>
          <w:rFonts w:ascii="仿宋" w:eastAsia="仿宋" w:hAnsi="仿宋" w:hint="eastAsia"/>
          <w:sz w:val="32"/>
          <w:szCs w:val="32"/>
        </w:rPr>
        <w:t>2</w:t>
      </w:r>
      <w:r w:rsidRPr="0052202A">
        <w:rPr>
          <w:rFonts w:ascii="仿宋" w:eastAsia="仿宋" w:hAnsi="仿宋" w:hint="eastAsia"/>
          <w:sz w:val="32"/>
          <w:szCs w:val="32"/>
        </w:rPr>
        <w:t>0日</w:t>
      </w:r>
      <w:proofErr w:type="gramStart"/>
      <w:r w:rsidRPr="0052202A">
        <w:rPr>
          <w:rFonts w:ascii="仿宋" w:eastAsia="仿宋" w:hAnsi="仿宋" w:hint="eastAsia"/>
          <w:sz w:val="32"/>
          <w:szCs w:val="32"/>
        </w:rPr>
        <w:t>作出</w:t>
      </w:r>
      <w:proofErr w:type="gramEnd"/>
      <w:r w:rsidRPr="0052202A">
        <w:rPr>
          <w:rFonts w:ascii="仿宋" w:eastAsia="仿宋" w:hAnsi="仿宋" w:hint="eastAsia"/>
          <w:sz w:val="32"/>
          <w:szCs w:val="32"/>
        </w:rPr>
        <w:t>（2018）吉2426民初</w:t>
      </w:r>
      <w:r w:rsidR="0052202A" w:rsidRPr="0052202A">
        <w:rPr>
          <w:rFonts w:ascii="仿宋" w:eastAsia="仿宋" w:hAnsi="仿宋" w:hint="eastAsia"/>
          <w:sz w:val="32"/>
          <w:szCs w:val="32"/>
        </w:rPr>
        <w:t>1322</w:t>
      </w:r>
      <w:r w:rsidRPr="0052202A">
        <w:rPr>
          <w:rFonts w:ascii="仿宋" w:eastAsia="仿宋" w:hAnsi="仿宋" w:hint="eastAsia"/>
          <w:sz w:val="32"/>
          <w:szCs w:val="32"/>
        </w:rPr>
        <w:t>号民事判决，判决：</w:t>
      </w:r>
      <w:r w:rsidR="0052202A" w:rsidRPr="0052202A">
        <w:rPr>
          <w:rFonts w:ascii="仿宋" w:eastAsia="仿宋" w:hAnsi="仿宋" w:hint="eastAsia"/>
          <w:sz w:val="32"/>
          <w:szCs w:val="32"/>
        </w:rPr>
        <w:t>一、被告林海光、杨桂艳于本判决生效之日立即返还原告付雪封借款本金88000元及利息</w:t>
      </w:r>
      <w:r w:rsidR="0052202A" w:rsidRPr="0052202A">
        <w:rPr>
          <w:rFonts w:ascii="仿宋" w:eastAsia="仿宋" w:hAnsi="仿宋" w:hint="eastAsia"/>
          <w:sz w:val="32"/>
        </w:rPr>
        <w:t>（利息按年利率24% 计算，自2018年5月11日起至还清全部借款本金止）</w:t>
      </w:r>
      <w:r w:rsidR="0052202A" w:rsidRPr="0052202A">
        <w:rPr>
          <w:rFonts w:ascii="仿宋" w:eastAsia="仿宋" w:hAnsi="仿宋" w:hint="eastAsia"/>
          <w:sz w:val="32"/>
          <w:szCs w:val="32"/>
        </w:rPr>
        <w:t>；二、驳回原告付雪封的其他诉讼请求。</w:t>
      </w:r>
    </w:p>
    <w:p w:rsidR="005B0960" w:rsidRPr="007F1CDD" w:rsidRDefault="005B0960" w:rsidP="007F1CDD">
      <w:pPr>
        <w:shd w:val="clear" w:color="auto" w:fill="FFFFFF"/>
        <w:spacing w:line="500" w:lineRule="atLeast"/>
        <w:ind w:firstLine="600"/>
        <w:rPr>
          <w:rFonts w:ascii="黑体" w:eastAsia="黑体" w:hAnsi="黑体" w:cs="宋体"/>
          <w:sz w:val="32"/>
          <w:szCs w:val="32"/>
        </w:rPr>
      </w:pPr>
      <w:r w:rsidRPr="007F1CDD">
        <w:rPr>
          <w:rFonts w:ascii="黑体" w:eastAsia="黑体" w:hAnsi="黑体" w:cs="宋体" w:hint="eastAsia"/>
          <w:sz w:val="32"/>
          <w:szCs w:val="32"/>
        </w:rPr>
        <w:t>裁判理由</w:t>
      </w:r>
    </w:p>
    <w:p w:rsidR="00E5607E" w:rsidRPr="00E5607E" w:rsidRDefault="00E5607E" w:rsidP="00E5607E">
      <w:pPr>
        <w:spacing w:line="560" w:lineRule="exact"/>
        <w:ind w:firstLineChars="200" w:firstLine="640"/>
        <w:rPr>
          <w:rFonts w:ascii="仿宋" w:eastAsia="仿宋" w:hAnsi="仿宋" w:cs="仿宋"/>
          <w:sz w:val="32"/>
          <w:szCs w:val="32"/>
        </w:rPr>
      </w:pPr>
      <w:r w:rsidRPr="00E5607E">
        <w:rPr>
          <w:rFonts w:ascii="仿宋" w:eastAsia="仿宋" w:hAnsi="仿宋" w:cs="仿宋" w:hint="eastAsia"/>
          <w:sz w:val="32"/>
          <w:szCs w:val="32"/>
        </w:rPr>
        <w:t>关于付雪封与杨桂艳、林海光2018年2月10日签订的协议书，系双方真实意思表示,且不违反法律规定，合法有效。协议</w:t>
      </w:r>
      <w:r w:rsidRPr="00E5607E">
        <w:rPr>
          <w:rFonts w:ascii="仿宋" w:eastAsia="仿宋" w:hAnsi="仿宋" w:cs="仿宋" w:hint="eastAsia"/>
          <w:sz w:val="32"/>
          <w:szCs w:val="32"/>
        </w:rPr>
        <w:lastRenderedPageBreak/>
        <w:t>中双方已约定借款到期不偿还，该协议转为租赁，协议中对租赁的主要内容已进行了约定，且2018年4月17日的补充协议未改变原协议的权利义务。故在杨桂艳、林海光约定的期限内</w:t>
      </w:r>
      <w:proofErr w:type="gramStart"/>
      <w:r w:rsidRPr="00E5607E">
        <w:rPr>
          <w:rFonts w:ascii="仿宋" w:eastAsia="仿宋" w:hAnsi="仿宋" w:cs="仿宋" w:hint="eastAsia"/>
          <w:sz w:val="32"/>
          <w:szCs w:val="32"/>
        </w:rPr>
        <w:t>未偿</w:t>
      </w:r>
      <w:proofErr w:type="gramEnd"/>
      <w:r w:rsidRPr="00E5607E">
        <w:rPr>
          <w:rFonts w:ascii="仿宋" w:eastAsia="仿宋" w:hAnsi="仿宋" w:cs="仿宋" w:hint="eastAsia"/>
          <w:sz w:val="32"/>
          <w:szCs w:val="32"/>
        </w:rPr>
        <w:t>还该笔借款时，2018年2月10日双方签订的协议已由民间借贷法律关系转化为房屋租赁的法律关系。对此，付雪封应另案诉讼。</w:t>
      </w:r>
    </w:p>
    <w:p w:rsidR="00E5607E" w:rsidRPr="00E5607E" w:rsidRDefault="00E5607E" w:rsidP="00E5607E">
      <w:pPr>
        <w:spacing w:line="560" w:lineRule="exact"/>
        <w:ind w:firstLineChars="200" w:firstLine="640"/>
        <w:rPr>
          <w:rFonts w:ascii="仿宋" w:eastAsia="仿宋" w:hAnsi="仿宋" w:cs="仿宋"/>
          <w:sz w:val="32"/>
          <w:szCs w:val="32"/>
        </w:rPr>
      </w:pPr>
      <w:r w:rsidRPr="00E5607E">
        <w:rPr>
          <w:rFonts w:ascii="仿宋" w:eastAsia="仿宋" w:hAnsi="仿宋" w:cs="仿宋" w:hint="eastAsia"/>
          <w:sz w:val="32"/>
          <w:szCs w:val="32"/>
        </w:rPr>
        <w:t>关于付雪封与杨桂艳、林海刚2018年4月17日签订的借款合同系双方当事人的真实意思表示，付雪封已按约定履行出借义务，杨桂艳、</w:t>
      </w:r>
      <w:proofErr w:type="gramStart"/>
      <w:r w:rsidRPr="00E5607E">
        <w:rPr>
          <w:rFonts w:ascii="仿宋" w:eastAsia="仿宋" w:hAnsi="仿宋" w:cs="仿宋" w:hint="eastAsia"/>
          <w:sz w:val="32"/>
          <w:szCs w:val="32"/>
        </w:rPr>
        <w:t>林海刚应及时</w:t>
      </w:r>
      <w:proofErr w:type="gramEnd"/>
      <w:r w:rsidRPr="00E5607E">
        <w:rPr>
          <w:rFonts w:ascii="仿宋" w:eastAsia="仿宋" w:hAnsi="仿宋" w:cs="仿宋" w:hint="eastAsia"/>
          <w:sz w:val="32"/>
          <w:szCs w:val="32"/>
        </w:rPr>
        <w:t>履行偿还义务。双方虽约定借款本金为100000元，但付雪</w:t>
      </w:r>
      <w:proofErr w:type="gramStart"/>
      <w:r w:rsidRPr="00E5607E">
        <w:rPr>
          <w:rFonts w:ascii="仿宋" w:eastAsia="仿宋" w:hAnsi="仿宋" w:cs="仿宋" w:hint="eastAsia"/>
          <w:sz w:val="32"/>
          <w:szCs w:val="32"/>
        </w:rPr>
        <w:t>封实际</w:t>
      </w:r>
      <w:proofErr w:type="gramEnd"/>
      <w:r w:rsidRPr="00E5607E">
        <w:rPr>
          <w:rFonts w:ascii="仿宋" w:eastAsia="仿宋" w:hAnsi="仿宋" w:cs="仿宋" w:hint="eastAsia"/>
          <w:sz w:val="32"/>
          <w:szCs w:val="32"/>
        </w:rPr>
        <w:t>支付借款本金88000元，故借款本金应以实际支付为准。双方约定的借款利率违反法律规定，超出部分的利息约定无效。付雪</w:t>
      </w:r>
      <w:proofErr w:type="gramStart"/>
      <w:r w:rsidRPr="00E5607E">
        <w:rPr>
          <w:rFonts w:ascii="仿宋" w:eastAsia="仿宋" w:hAnsi="仿宋" w:cs="仿宋" w:hint="eastAsia"/>
          <w:sz w:val="32"/>
          <w:szCs w:val="32"/>
        </w:rPr>
        <w:t>封主张</w:t>
      </w:r>
      <w:proofErr w:type="gramEnd"/>
      <w:r w:rsidRPr="00E5607E">
        <w:rPr>
          <w:rFonts w:ascii="仿宋" w:eastAsia="仿宋" w:hAnsi="仿宋" w:cs="仿宋" w:hint="eastAsia"/>
          <w:sz w:val="32"/>
          <w:szCs w:val="32"/>
        </w:rPr>
        <w:t>逾期利率按月利率２％计算符合法律规定，应予以支持。</w:t>
      </w:r>
    </w:p>
    <w:p w:rsidR="00E5607E" w:rsidRPr="00E5607E" w:rsidRDefault="00E5607E" w:rsidP="00E5607E">
      <w:pPr>
        <w:spacing w:line="560" w:lineRule="exact"/>
        <w:ind w:firstLineChars="200" w:firstLine="640"/>
        <w:rPr>
          <w:rFonts w:ascii="仿宋" w:eastAsia="仿宋" w:hAnsi="仿宋" w:cs="仿宋"/>
          <w:sz w:val="32"/>
          <w:szCs w:val="32"/>
        </w:rPr>
      </w:pPr>
      <w:r w:rsidRPr="00E5607E">
        <w:rPr>
          <w:rFonts w:ascii="仿宋" w:eastAsia="仿宋" w:hAnsi="仿宋" w:cs="仿宋" w:hint="eastAsia"/>
          <w:sz w:val="32"/>
          <w:szCs w:val="32"/>
        </w:rPr>
        <w:t>关于付雪</w:t>
      </w:r>
      <w:proofErr w:type="gramStart"/>
      <w:r w:rsidRPr="00E5607E">
        <w:rPr>
          <w:rFonts w:ascii="仿宋" w:eastAsia="仿宋" w:hAnsi="仿宋" w:cs="仿宋" w:hint="eastAsia"/>
          <w:sz w:val="32"/>
          <w:szCs w:val="32"/>
        </w:rPr>
        <w:t>封要求</w:t>
      </w:r>
      <w:proofErr w:type="gramEnd"/>
      <w:r w:rsidRPr="00E5607E">
        <w:rPr>
          <w:rFonts w:ascii="仿宋" w:eastAsia="仿宋" w:hAnsi="仿宋" w:cs="仿宋" w:hint="eastAsia"/>
          <w:sz w:val="32"/>
          <w:szCs w:val="32"/>
        </w:rPr>
        <w:t>杨桂艳、林海</w:t>
      </w:r>
      <w:proofErr w:type="gramStart"/>
      <w:r w:rsidRPr="00E5607E">
        <w:rPr>
          <w:rFonts w:ascii="仿宋" w:eastAsia="仿宋" w:hAnsi="仿宋" w:cs="仿宋" w:hint="eastAsia"/>
          <w:sz w:val="32"/>
          <w:szCs w:val="32"/>
        </w:rPr>
        <w:t>光承担</w:t>
      </w:r>
      <w:proofErr w:type="gramEnd"/>
      <w:r w:rsidRPr="00E5607E">
        <w:rPr>
          <w:rFonts w:ascii="仿宋" w:eastAsia="仿宋" w:hAnsi="仿宋" w:cs="仿宋" w:hint="eastAsia"/>
          <w:sz w:val="32"/>
          <w:szCs w:val="32"/>
        </w:rPr>
        <w:t>律师代理费的主张，因双方没有约定，且法律没有规定，故该诉讼请求不予支持。</w:t>
      </w:r>
    </w:p>
    <w:p w:rsidR="005B0960" w:rsidRPr="007F1CDD" w:rsidRDefault="005B0960" w:rsidP="005B0960">
      <w:pPr>
        <w:adjustRightInd w:val="0"/>
        <w:snapToGrid w:val="0"/>
        <w:spacing w:line="580" w:lineRule="exact"/>
        <w:ind w:firstLineChars="200" w:firstLine="640"/>
        <w:rPr>
          <w:rFonts w:ascii="仿宋_GB2312" w:eastAsia="仿宋_GB2312"/>
          <w:sz w:val="32"/>
          <w:szCs w:val="32"/>
        </w:rPr>
      </w:pPr>
    </w:p>
    <w:p w:rsidR="00FD48B5" w:rsidRPr="007F1CDD" w:rsidRDefault="00FD48B5" w:rsidP="005B0960">
      <w:pPr>
        <w:adjustRightInd w:val="0"/>
        <w:snapToGrid w:val="0"/>
        <w:spacing w:line="580" w:lineRule="exact"/>
        <w:ind w:firstLineChars="200" w:firstLine="640"/>
        <w:rPr>
          <w:rFonts w:ascii="仿宋_GB2312" w:eastAsia="仿宋_GB2312"/>
          <w:sz w:val="32"/>
          <w:szCs w:val="32"/>
        </w:rPr>
      </w:pPr>
    </w:p>
    <w:p w:rsidR="00F76E23" w:rsidRPr="00E5607E" w:rsidRDefault="005B0960" w:rsidP="00F76E23">
      <w:pPr>
        <w:wordWrap w:val="0"/>
        <w:adjustRightInd w:val="0"/>
        <w:snapToGrid w:val="0"/>
        <w:spacing w:line="560" w:lineRule="exact"/>
        <w:ind w:rightChars="-73" w:right="-153"/>
        <w:jc w:val="right"/>
        <w:rPr>
          <w:rFonts w:ascii="仿宋" w:eastAsia="仿宋" w:hAnsi="仿宋"/>
          <w:sz w:val="32"/>
          <w:szCs w:val="32"/>
        </w:rPr>
      </w:pPr>
      <w:r w:rsidRPr="00E5607E">
        <w:rPr>
          <w:rFonts w:ascii="仿宋" w:eastAsia="仿宋" w:hAnsi="仿宋" w:hint="eastAsia"/>
          <w:sz w:val="32"/>
          <w:szCs w:val="32"/>
        </w:rPr>
        <w:t>案例编写人：</w:t>
      </w:r>
      <w:r w:rsidR="0052202A" w:rsidRPr="00E5607E">
        <w:rPr>
          <w:rFonts w:ascii="仿宋" w:eastAsia="仿宋" w:hAnsi="仿宋" w:hint="eastAsia"/>
          <w:sz w:val="32"/>
          <w:szCs w:val="32"/>
        </w:rPr>
        <w:t>杨均良</w:t>
      </w:r>
      <w:r w:rsidR="00F76E23" w:rsidRPr="00E5607E">
        <w:rPr>
          <w:rFonts w:ascii="仿宋" w:eastAsia="仿宋" w:hAnsi="仿宋" w:hint="eastAsia"/>
          <w:sz w:val="32"/>
          <w:szCs w:val="32"/>
        </w:rPr>
        <w:t xml:space="preserve">   安图县人民法院</w:t>
      </w:r>
    </w:p>
    <w:p w:rsidR="00887E85" w:rsidRPr="007F1CDD" w:rsidRDefault="00887E85" w:rsidP="005A07E6">
      <w:pPr>
        <w:rPr>
          <w:szCs w:val="32"/>
        </w:rPr>
      </w:pPr>
    </w:p>
    <w:sectPr w:rsidR="00887E85" w:rsidRPr="007F1CDD" w:rsidSect="003F11E1">
      <w:headerReference w:type="default" r:id="rId8"/>
      <w:footerReference w:type="even" r:id="rId9"/>
      <w:footerReference w:type="default" r:id="rId10"/>
      <w:pgSz w:w="11906" w:h="16838"/>
      <w:pgMar w:top="1701" w:right="1531"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87C" w:rsidRDefault="0082287C">
      <w:r>
        <w:separator/>
      </w:r>
    </w:p>
  </w:endnote>
  <w:endnote w:type="continuationSeparator" w:id="1">
    <w:p w:rsidR="0082287C" w:rsidRDefault="00822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C" w:rsidRDefault="00544E7A">
    <w:pPr>
      <w:pStyle w:val="a4"/>
      <w:framePr w:wrap="around" w:vAnchor="text" w:hAnchor="margin" w:xAlign="right" w:y="1"/>
      <w:rPr>
        <w:rStyle w:val="a5"/>
      </w:rPr>
    </w:pPr>
    <w:r>
      <w:rPr>
        <w:rStyle w:val="a5"/>
      </w:rPr>
      <w:fldChar w:fldCharType="begin"/>
    </w:r>
    <w:r w:rsidR="0082287C">
      <w:rPr>
        <w:rStyle w:val="a5"/>
      </w:rPr>
      <w:instrText xml:space="preserve">PAGE  </w:instrText>
    </w:r>
    <w:r>
      <w:rPr>
        <w:rStyle w:val="a5"/>
      </w:rPr>
      <w:fldChar w:fldCharType="end"/>
    </w:r>
  </w:p>
  <w:p w:rsidR="0082287C" w:rsidRDefault="0082287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C" w:rsidRDefault="0082287C">
    <w:pPr>
      <w:pStyle w:val="a4"/>
      <w:framePr w:wrap="around" w:vAnchor="text" w:hAnchor="margin" w:xAlign="right" w:y="1"/>
      <w:rPr>
        <w:rStyle w:val="a5"/>
        <w:rFonts w:ascii="仿宋_GB2312" w:eastAsia="仿宋_GB2312" w:hAnsi="宋体"/>
        <w:sz w:val="28"/>
        <w:szCs w:val="28"/>
      </w:rPr>
    </w:pPr>
    <w:r>
      <w:rPr>
        <w:rStyle w:val="a5"/>
        <w:rFonts w:ascii="仿宋_GB2312" w:eastAsia="仿宋_GB2312" w:hAnsi="宋体" w:hint="eastAsia"/>
        <w:sz w:val="28"/>
        <w:szCs w:val="28"/>
      </w:rPr>
      <w:t>-</w:t>
    </w:r>
    <w:r w:rsidR="00544E7A">
      <w:rPr>
        <w:rStyle w:val="a5"/>
        <w:rFonts w:ascii="仿宋_GB2312" w:eastAsia="仿宋_GB2312" w:hAnsi="宋体" w:hint="eastAsia"/>
        <w:sz w:val="28"/>
        <w:szCs w:val="28"/>
      </w:rPr>
      <w:fldChar w:fldCharType="begin"/>
    </w:r>
    <w:r>
      <w:rPr>
        <w:rStyle w:val="a5"/>
        <w:rFonts w:ascii="仿宋_GB2312" w:eastAsia="仿宋_GB2312" w:hAnsi="宋体" w:hint="eastAsia"/>
        <w:sz w:val="28"/>
        <w:szCs w:val="28"/>
      </w:rPr>
      <w:instrText xml:space="preserve">PAGE  </w:instrText>
    </w:r>
    <w:r w:rsidR="00544E7A">
      <w:rPr>
        <w:rStyle w:val="a5"/>
        <w:rFonts w:ascii="仿宋_GB2312" w:eastAsia="仿宋_GB2312" w:hAnsi="宋体" w:hint="eastAsia"/>
        <w:sz w:val="28"/>
        <w:szCs w:val="28"/>
      </w:rPr>
      <w:fldChar w:fldCharType="separate"/>
    </w:r>
    <w:r w:rsidR="00776954">
      <w:rPr>
        <w:rStyle w:val="a5"/>
        <w:rFonts w:ascii="仿宋_GB2312" w:eastAsia="仿宋_GB2312" w:hAnsi="宋体"/>
        <w:noProof/>
        <w:sz w:val="28"/>
        <w:szCs w:val="28"/>
      </w:rPr>
      <w:t>3</w:t>
    </w:r>
    <w:r w:rsidR="00544E7A">
      <w:rPr>
        <w:rStyle w:val="a5"/>
        <w:rFonts w:ascii="仿宋_GB2312" w:eastAsia="仿宋_GB2312" w:hAnsi="宋体" w:hint="eastAsia"/>
        <w:sz w:val="28"/>
        <w:szCs w:val="28"/>
      </w:rPr>
      <w:fldChar w:fldCharType="end"/>
    </w:r>
    <w:r>
      <w:rPr>
        <w:rStyle w:val="a5"/>
        <w:rFonts w:ascii="仿宋_GB2312" w:eastAsia="仿宋_GB2312" w:hAnsi="宋体" w:hint="eastAsia"/>
        <w:sz w:val="28"/>
        <w:szCs w:val="28"/>
      </w:rPr>
      <w:t>-</w:t>
    </w:r>
  </w:p>
  <w:p w:rsidR="0082287C" w:rsidRDefault="0082287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87C" w:rsidRDefault="0082287C">
      <w:r>
        <w:separator/>
      </w:r>
    </w:p>
  </w:footnote>
  <w:footnote w:type="continuationSeparator" w:id="1">
    <w:p w:rsidR="0082287C" w:rsidRDefault="0082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C" w:rsidRDefault="0082287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00E"/>
    <w:multiLevelType w:val="hybridMultilevel"/>
    <w:tmpl w:val="D1625BD8"/>
    <w:lvl w:ilvl="0" w:tplc="98B847CC">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15F341BB"/>
    <w:multiLevelType w:val="hybridMultilevel"/>
    <w:tmpl w:val="A9FA68D4"/>
    <w:lvl w:ilvl="0" w:tplc="1F74E6B8">
      <w:start w:val="1"/>
      <w:numFmt w:val="japaneseCounting"/>
      <w:lvlText w:val="%1、"/>
      <w:lvlJc w:val="left"/>
      <w:pPr>
        <w:tabs>
          <w:tab w:val="num" w:pos="1488"/>
        </w:tabs>
        <w:ind w:left="1488" w:hanging="720"/>
      </w:pPr>
      <w:rPr>
        <w:rFonts w:hint="default"/>
      </w:rPr>
    </w:lvl>
    <w:lvl w:ilvl="1" w:tplc="04090019" w:tentative="1">
      <w:start w:val="1"/>
      <w:numFmt w:val="lowerLetter"/>
      <w:lvlText w:val="%2)"/>
      <w:lvlJc w:val="left"/>
      <w:pPr>
        <w:tabs>
          <w:tab w:val="num" w:pos="1608"/>
        </w:tabs>
        <w:ind w:left="1608" w:hanging="420"/>
      </w:pPr>
    </w:lvl>
    <w:lvl w:ilvl="2" w:tplc="0409001B" w:tentative="1">
      <w:start w:val="1"/>
      <w:numFmt w:val="lowerRoman"/>
      <w:lvlText w:val="%3."/>
      <w:lvlJc w:val="righ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9" w:tentative="1">
      <w:start w:val="1"/>
      <w:numFmt w:val="lowerLetter"/>
      <w:lvlText w:val="%5)"/>
      <w:lvlJc w:val="left"/>
      <w:pPr>
        <w:tabs>
          <w:tab w:val="num" w:pos="2868"/>
        </w:tabs>
        <w:ind w:left="2868" w:hanging="420"/>
      </w:pPr>
    </w:lvl>
    <w:lvl w:ilvl="5" w:tplc="0409001B" w:tentative="1">
      <w:start w:val="1"/>
      <w:numFmt w:val="lowerRoman"/>
      <w:lvlText w:val="%6."/>
      <w:lvlJc w:val="righ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9" w:tentative="1">
      <w:start w:val="1"/>
      <w:numFmt w:val="lowerLetter"/>
      <w:lvlText w:val="%8)"/>
      <w:lvlJc w:val="left"/>
      <w:pPr>
        <w:tabs>
          <w:tab w:val="num" w:pos="4128"/>
        </w:tabs>
        <w:ind w:left="4128" w:hanging="420"/>
      </w:pPr>
    </w:lvl>
    <w:lvl w:ilvl="8" w:tplc="0409001B" w:tentative="1">
      <w:start w:val="1"/>
      <w:numFmt w:val="lowerRoman"/>
      <w:lvlText w:val="%9."/>
      <w:lvlJc w:val="right"/>
      <w:pPr>
        <w:tabs>
          <w:tab w:val="num" w:pos="4548"/>
        </w:tabs>
        <w:ind w:left="4548" w:hanging="420"/>
      </w:pPr>
    </w:lvl>
  </w:abstractNum>
  <w:abstractNum w:abstractNumId="2">
    <w:nsid w:val="1C48298E"/>
    <w:multiLevelType w:val="hybridMultilevel"/>
    <w:tmpl w:val="92345A92"/>
    <w:lvl w:ilvl="0" w:tplc="04C08F32">
      <w:start w:val="1"/>
      <w:numFmt w:val="decimal"/>
      <w:lvlText w:val="%1."/>
      <w:lvlJc w:val="left"/>
      <w:pPr>
        <w:ind w:left="456" w:hanging="456"/>
      </w:pPr>
      <w:rPr>
        <w:rFonts w:hint="default"/>
        <w:lang w:eastAsia="ko-KR"/>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A44D1"/>
    <w:multiLevelType w:val="hybridMultilevel"/>
    <w:tmpl w:val="80E8A1B0"/>
    <w:lvl w:ilvl="0" w:tplc="300A56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033FFB"/>
    <w:multiLevelType w:val="hybridMultilevel"/>
    <w:tmpl w:val="52667F94"/>
    <w:lvl w:ilvl="0" w:tplc="EBC0AC2A">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BBC4AFB"/>
    <w:multiLevelType w:val="hybridMultilevel"/>
    <w:tmpl w:val="9D36A470"/>
    <w:lvl w:ilvl="0" w:tplc="44B075E6">
      <w:start w:val="2"/>
      <w:numFmt w:val="japaneseCounting"/>
      <w:lvlText w:val="%1、"/>
      <w:lvlJc w:val="left"/>
      <w:pPr>
        <w:tabs>
          <w:tab w:val="num" w:pos="1488"/>
        </w:tabs>
        <w:ind w:left="1488" w:hanging="720"/>
      </w:pPr>
      <w:rPr>
        <w:rFonts w:hint="default"/>
      </w:rPr>
    </w:lvl>
    <w:lvl w:ilvl="1" w:tplc="04090019" w:tentative="1">
      <w:start w:val="1"/>
      <w:numFmt w:val="lowerLetter"/>
      <w:lvlText w:val="%2)"/>
      <w:lvlJc w:val="left"/>
      <w:pPr>
        <w:tabs>
          <w:tab w:val="num" w:pos="1608"/>
        </w:tabs>
        <w:ind w:left="1608" w:hanging="420"/>
      </w:pPr>
    </w:lvl>
    <w:lvl w:ilvl="2" w:tplc="0409001B" w:tentative="1">
      <w:start w:val="1"/>
      <w:numFmt w:val="lowerRoman"/>
      <w:lvlText w:val="%3."/>
      <w:lvlJc w:val="righ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9" w:tentative="1">
      <w:start w:val="1"/>
      <w:numFmt w:val="lowerLetter"/>
      <w:lvlText w:val="%5)"/>
      <w:lvlJc w:val="left"/>
      <w:pPr>
        <w:tabs>
          <w:tab w:val="num" w:pos="2868"/>
        </w:tabs>
        <w:ind w:left="2868" w:hanging="420"/>
      </w:pPr>
    </w:lvl>
    <w:lvl w:ilvl="5" w:tplc="0409001B" w:tentative="1">
      <w:start w:val="1"/>
      <w:numFmt w:val="lowerRoman"/>
      <w:lvlText w:val="%6."/>
      <w:lvlJc w:val="righ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9" w:tentative="1">
      <w:start w:val="1"/>
      <w:numFmt w:val="lowerLetter"/>
      <w:lvlText w:val="%8)"/>
      <w:lvlJc w:val="left"/>
      <w:pPr>
        <w:tabs>
          <w:tab w:val="num" w:pos="4128"/>
        </w:tabs>
        <w:ind w:left="4128" w:hanging="420"/>
      </w:pPr>
    </w:lvl>
    <w:lvl w:ilvl="8" w:tplc="0409001B" w:tentative="1">
      <w:start w:val="1"/>
      <w:numFmt w:val="lowerRoman"/>
      <w:lvlText w:val="%9."/>
      <w:lvlJc w:val="right"/>
      <w:pPr>
        <w:tabs>
          <w:tab w:val="num" w:pos="4548"/>
        </w:tabs>
        <w:ind w:left="4548" w:hanging="420"/>
      </w:pPr>
    </w:lvl>
  </w:abstractNum>
  <w:abstractNum w:abstractNumId="6">
    <w:nsid w:val="779841BC"/>
    <w:multiLevelType w:val="hybridMultilevel"/>
    <w:tmpl w:val="43BCF5FC"/>
    <w:lvl w:ilvl="0" w:tplc="E64A39F8">
      <w:start w:val="1"/>
      <w:numFmt w:val="koreanCounting"/>
      <w:lvlText w:val="%1."/>
      <w:lvlJc w:val="left"/>
      <w:pPr>
        <w:ind w:left="1032" w:hanging="10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04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1E1"/>
    <w:rsid w:val="000465B0"/>
    <w:rsid w:val="002349C7"/>
    <w:rsid w:val="00267543"/>
    <w:rsid w:val="00395527"/>
    <w:rsid w:val="003B6351"/>
    <w:rsid w:val="003F11E1"/>
    <w:rsid w:val="00461579"/>
    <w:rsid w:val="0052177C"/>
    <w:rsid w:val="0052202A"/>
    <w:rsid w:val="00544E7A"/>
    <w:rsid w:val="00545CBA"/>
    <w:rsid w:val="00596569"/>
    <w:rsid w:val="005A07E6"/>
    <w:rsid w:val="005B0960"/>
    <w:rsid w:val="0060072E"/>
    <w:rsid w:val="006A50DB"/>
    <w:rsid w:val="00761AE5"/>
    <w:rsid w:val="00776954"/>
    <w:rsid w:val="007A566E"/>
    <w:rsid w:val="007D0F78"/>
    <w:rsid w:val="007D5546"/>
    <w:rsid w:val="007E01E9"/>
    <w:rsid w:val="007F1CDD"/>
    <w:rsid w:val="0082287C"/>
    <w:rsid w:val="00887E85"/>
    <w:rsid w:val="008D0ECA"/>
    <w:rsid w:val="008E43F0"/>
    <w:rsid w:val="0090039A"/>
    <w:rsid w:val="00A16527"/>
    <w:rsid w:val="00AD35C5"/>
    <w:rsid w:val="00AD3B12"/>
    <w:rsid w:val="00B25951"/>
    <w:rsid w:val="00BE6C97"/>
    <w:rsid w:val="00CD4CDF"/>
    <w:rsid w:val="00CF4640"/>
    <w:rsid w:val="00D00938"/>
    <w:rsid w:val="00D074EA"/>
    <w:rsid w:val="00D27BAE"/>
    <w:rsid w:val="00D76BC2"/>
    <w:rsid w:val="00E16AFA"/>
    <w:rsid w:val="00E5607E"/>
    <w:rsid w:val="00E7543B"/>
    <w:rsid w:val="00EF7F00"/>
    <w:rsid w:val="00F12775"/>
    <w:rsid w:val="00F76E23"/>
    <w:rsid w:val="00FD48B5"/>
    <w:rsid w:val="00FE66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1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F11E1"/>
    <w:pPr>
      <w:spacing w:line="400" w:lineRule="exact"/>
      <w:ind w:firstLine="629"/>
    </w:pPr>
    <w:rPr>
      <w:rFonts w:eastAsia="仿宋_GB2312"/>
      <w:sz w:val="32"/>
    </w:rPr>
  </w:style>
  <w:style w:type="paragraph" w:styleId="a4">
    <w:name w:val="footer"/>
    <w:basedOn w:val="a"/>
    <w:rsid w:val="003F11E1"/>
    <w:pPr>
      <w:tabs>
        <w:tab w:val="center" w:pos="4153"/>
        <w:tab w:val="right" w:pos="8306"/>
      </w:tabs>
      <w:snapToGrid w:val="0"/>
      <w:jc w:val="left"/>
    </w:pPr>
    <w:rPr>
      <w:sz w:val="18"/>
      <w:szCs w:val="18"/>
    </w:rPr>
  </w:style>
  <w:style w:type="character" w:styleId="a5">
    <w:name w:val="page number"/>
    <w:basedOn w:val="a0"/>
    <w:rsid w:val="003F11E1"/>
  </w:style>
  <w:style w:type="paragraph" w:styleId="a6">
    <w:name w:val="header"/>
    <w:basedOn w:val="a"/>
    <w:rsid w:val="003F11E1"/>
    <w:pPr>
      <w:pBdr>
        <w:bottom w:val="single" w:sz="6" w:space="1" w:color="auto"/>
      </w:pBdr>
      <w:tabs>
        <w:tab w:val="center" w:pos="4153"/>
        <w:tab w:val="right" w:pos="8306"/>
      </w:tabs>
      <w:snapToGrid w:val="0"/>
      <w:jc w:val="center"/>
    </w:pPr>
    <w:rPr>
      <w:sz w:val="18"/>
      <w:szCs w:val="18"/>
    </w:rPr>
  </w:style>
  <w:style w:type="table" w:styleId="a7">
    <w:name w:val="Table Grid"/>
    <w:basedOn w:val="a1"/>
    <w:rsid w:val="003F11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3F11E1"/>
    <w:rPr>
      <w:sz w:val="18"/>
      <w:szCs w:val="18"/>
    </w:rPr>
  </w:style>
  <w:style w:type="character" w:customStyle="1" w:styleId="Char">
    <w:name w:val="批注框文本 Char"/>
    <w:link w:val="a8"/>
    <w:rsid w:val="003F11E1"/>
    <w:rPr>
      <w:kern w:val="2"/>
      <w:sz w:val="18"/>
      <w:szCs w:val="18"/>
    </w:rPr>
  </w:style>
  <w:style w:type="paragraph" w:styleId="a9">
    <w:name w:val="List Paragraph"/>
    <w:basedOn w:val="a"/>
    <w:uiPriority w:val="34"/>
    <w:qFormat/>
    <w:rsid w:val="00545CBA"/>
    <w:pPr>
      <w:ind w:firstLineChars="200" w:firstLine="420"/>
    </w:pPr>
  </w:style>
  <w:style w:type="paragraph" w:styleId="aa">
    <w:name w:val="Plain Text"/>
    <w:basedOn w:val="a"/>
    <w:link w:val="Char0"/>
    <w:rsid w:val="005B0960"/>
    <w:rPr>
      <w:rFonts w:ascii="宋体" w:hAnsi="Courier New" w:cs="Courier New"/>
      <w:szCs w:val="21"/>
    </w:rPr>
  </w:style>
  <w:style w:type="character" w:customStyle="1" w:styleId="Char0">
    <w:name w:val="纯文本 Char"/>
    <w:basedOn w:val="a0"/>
    <w:link w:val="aa"/>
    <w:rsid w:val="005B0960"/>
    <w:rPr>
      <w:rFonts w:ascii="宋体" w:hAnsi="Courier New" w:cs="Courier New"/>
      <w:kern w:val="2"/>
      <w:sz w:val="21"/>
      <w:szCs w:val="21"/>
    </w:rPr>
  </w:style>
  <w:style w:type="paragraph" w:styleId="ab">
    <w:name w:val="endnote text"/>
    <w:basedOn w:val="a"/>
    <w:link w:val="Char1"/>
    <w:rsid w:val="005B0960"/>
    <w:pPr>
      <w:snapToGrid w:val="0"/>
      <w:jc w:val="left"/>
    </w:pPr>
  </w:style>
  <w:style w:type="character" w:customStyle="1" w:styleId="Char1">
    <w:name w:val="尾注文本 Char"/>
    <w:basedOn w:val="a0"/>
    <w:link w:val="ab"/>
    <w:rsid w:val="005B0960"/>
    <w:rPr>
      <w:kern w:val="2"/>
      <w:sz w:val="21"/>
      <w:szCs w:val="24"/>
    </w:rPr>
  </w:style>
  <w:style w:type="character" w:styleId="ac">
    <w:name w:val="endnote reference"/>
    <w:basedOn w:val="a0"/>
    <w:rsid w:val="005B09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629"/>
    </w:pPr>
    <w:rPr>
      <w:rFonts w:eastAsia="仿宋_GB2312"/>
      <w:sz w:val="32"/>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rPr>
      <w:sz w:val="18"/>
      <w:szCs w:val="18"/>
    </w:rPr>
  </w:style>
  <w:style w:type="character" w:customStyle="1" w:styleId="Char">
    <w:name w:val="批注框文本 Char"/>
    <w:link w:val="a8"/>
    <w:rPr>
      <w:kern w:val="2"/>
      <w:sz w:val="18"/>
      <w:szCs w:val="18"/>
    </w:rPr>
  </w:style>
</w:styles>
</file>

<file path=word/webSettings.xml><?xml version="1.0" encoding="utf-8"?>
<w:webSettings xmlns:r="http://schemas.openxmlformats.org/officeDocument/2006/relationships" xmlns:w="http://schemas.openxmlformats.org/wordprocessingml/2006/main">
  <w:divs>
    <w:div w:id="1653682640">
      <w:bodyDiv w:val="1"/>
      <w:marLeft w:val="0"/>
      <w:marRight w:val="0"/>
      <w:marTop w:val="0"/>
      <w:marBottom w:val="0"/>
      <w:divBdr>
        <w:top w:val="none" w:sz="0" w:space="0" w:color="auto"/>
        <w:left w:val="none" w:sz="0" w:space="0" w:color="auto"/>
        <w:bottom w:val="none" w:sz="0" w:space="0" w:color="auto"/>
        <w:right w:val="none" w:sz="0" w:space="0" w:color="auto"/>
      </w:divBdr>
      <w:divsChild>
        <w:div w:id="2039963370">
          <w:marLeft w:val="0"/>
          <w:marRight w:val="0"/>
          <w:marTop w:val="0"/>
          <w:marBottom w:val="0"/>
          <w:divBdr>
            <w:top w:val="none" w:sz="0" w:space="0" w:color="auto"/>
            <w:left w:val="none" w:sz="0" w:space="0" w:color="auto"/>
            <w:bottom w:val="none" w:sz="0" w:space="0" w:color="auto"/>
            <w:right w:val="none" w:sz="0" w:space="0" w:color="auto"/>
          </w:divBdr>
          <w:divsChild>
            <w:div w:id="307906505">
              <w:marLeft w:val="0"/>
              <w:marRight w:val="0"/>
              <w:marTop w:val="0"/>
              <w:marBottom w:val="0"/>
              <w:divBdr>
                <w:top w:val="none" w:sz="0" w:space="0" w:color="auto"/>
                <w:left w:val="none" w:sz="0" w:space="0" w:color="auto"/>
                <w:bottom w:val="none" w:sz="0" w:space="0" w:color="auto"/>
                <w:right w:val="none" w:sz="0" w:space="0" w:color="auto"/>
              </w:divBdr>
              <w:divsChild>
                <w:div w:id="450634711">
                  <w:marLeft w:val="0"/>
                  <w:marRight w:val="0"/>
                  <w:marTop w:val="0"/>
                  <w:marBottom w:val="0"/>
                  <w:divBdr>
                    <w:top w:val="none" w:sz="0" w:space="0" w:color="auto"/>
                    <w:left w:val="none" w:sz="0" w:space="0" w:color="auto"/>
                    <w:bottom w:val="none" w:sz="0" w:space="0" w:color="auto"/>
                    <w:right w:val="none" w:sz="0" w:space="0" w:color="auto"/>
                  </w:divBdr>
                  <w:divsChild>
                    <w:div w:id="706029915">
                      <w:marLeft w:val="0"/>
                      <w:marRight w:val="0"/>
                      <w:marTop w:val="0"/>
                      <w:marBottom w:val="0"/>
                      <w:divBdr>
                        <w:top w:val="none" w:sz="0" w:space="0" w:color="auto"/>
                        <w:left w:val="none" w:sz="0" w:space="0" w:color="auto"/>
                        <w:bottom w:val="none" w:sz="0" w:space="0" w:color="auto"/>
                        <w:right w:val="none" w:sz="0" w:space="0" w:color="auto"/>
                      </w:divBdr>
                      <w:divsChild>
                        <w:div w:id="46268537">
                          <w:marLeft w:val="0"/>
                          <w:marRight w:val="0"/>
                          <w:marTop w:val="0"/>
                          <w:marBottom w:val="0"/>
                          <w:divBdr>
                            <w:top w:val="single" w:sz="6" w:space="0" w:color="DDDDDD"/>
                            <w:left w:val="single" w:sz="6" w:space="0" w:color="DDDDDD"/>
                            <w:bottom w:val="single" w:sz="6" w:space="0" w:color="DDDDDD"/>
                            <w:right w:val="single" w:sz="6" w:space="0" w:color="DDDDDD"/>
                          </w:divBdr>
                          <w:divsChild>
                            <w:div w:id="1389064541">
                              <w:marLeft w:val="0"/>
                              <w:marRight w:val="0"/>
                              <w:marTop w:val="10"/>
                              <w:marBottom w:val="10"/>
                              <w:divBdr>
                                <w:top w:val="none" w:sz="0" w:space="0" w:color="auto"/>
                                <w:left w:val="none" w:sz="0" w:space="0" w:color="auto"/>
                                <w:bottom w:val="none" w:sz="0" w:space="0" w:color="auto"/>
                                <w:right w:val="none" w:sz="0" w:space="0" w:color="auto"/>
                              </w:divBdr>
                            </w:div>
                            <w:div w:id="715541619">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89AF9-6C2D-4103-8BAA-3F7C6D4B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1434</Words>
  <Characters>167</Characters>
  <Application>Microsoft Office Word</Application>
  <DocSecurity>0</DocSecurity>
  <Lines>12</Lines>
  <Paragraphs>34</Paragraphs>
  <ScaleCrop>false</ScaleCrop>
  <Company>lx</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吉林省安图县人民法院</dc:title>
  <dc:creator>lx</dc:creator>
  <cp:lastModifiedBy>微软用户</cp:lastModifiedBy>
  <cp:revision>4</cp:revision>
  <cp:lastPrinted>2018-10-24T06:38:00Z</cp:lastPrinted>
  <dcterms:created xsi:type="dcterms:W3CDTF">2019-10-12T01:55:00Z</dcterms:created>
  <dcterms:modified xsi:type="dcterms:W3CDTF">2019-10-14T05:45:00Z</dcterms:modified>
</cp:coreProperties>
</file>